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09" w:rsidRDefault="00CB0EA4" w:rsidP="00067709">
      <w:pPr>
        <w:pStyle w:val="Nagwek1"/>
        <w:ind w:left="5664"/>
        <w:jc w:val="center"/>
        <w:rPr>
          <w:rFonts w:ascii="Times New Roman" w:hAnsi="Times New Roman"/>
          <w:sz w:val="24"/>
          <w:szCs w:val="24"/>
        </w:rPr>
      </w:pPr>
      <w:r>
        <w:rPr>
          <w:rFonts w:ascii="Times New Roman" w:hAnsi="Times New Roman"/>
          <w:sz w:val="24"/>
          <w:szCs w:val="24"/>
        </w:rPr>
        <w:t xml:space="preserve">Załącznik nr 7 </w:t>
      </w:r>
      <w:r w:rsidR="00067709">
        <w:rPr>
          <w:rFonts w:ascii="Times New Roman" w:hAnsi="Times New Roman"/>
          <w:sz w:val="24"/>
          <w:szCs w:val="24"/>
        </w:rPr>
        <w:t>do SWZ</w:t>
      </w:r>
    </w:p>
    <w:p w:rsidR="00067709" w:rsidRDefault="00CB0EA4" w:rsidP="00067709">
      <w:pPr>
        <w:pStyle w:val="Nagwek1"/>
        <w:jc w:val="center"/>
        <w:rPr>
          <w:rFonts w:ascii="Times New Roman" w:hAnsi="Times New Roman"/>
        </w:rPr>
      </w:pPr>
      <w:r>
        <w:rPr>
          <w:rFonts w:ascii="Times New Roman" w:hAnsi="Times New Roman"/>
        </w:rPr>
        <w:t>WZÓR UMOWY NA</w:t>
      </w:r>
      <w:r w:rsidR="00067709">
        <w:rPr>
          <w:rFonts w:ascii="Times New Roman" w:hAnsi="Times New Roman"/>
        </w:rPr>
        <w:t xml:space="preserve"> ROBOTY BUDOWLANE</w:t>
      </w:r>
    </w:p>
    <w:p w:rsidR="00067709" w:rsidRDefault="00067709" w:rsidP="00067709">
      <w:pPr>
        <w:pStyle w:val="Tekstpodstawowywcity"/>
        <w:spacing w:before="120" w:after="120"/>
        <w:ind w:left="0" w:firstLine="0"/>
        <w:jc w:val="left"/>
        <w:rPr>
          <w:szCs w:val="24"/>
        </w:rPr>
      </w:pPr>
    </w:p>
    <w:p w:rsidR="00067709" w:rsidRDefault="00067709" w:rsidP="00067709">
      <w:pPr>
        <w:shd w:val="clear" w:color="auto" w:fill="FFFFFF"/>
        <w:ind w:left="5" w:right="22" w:firstLine="703"/>
        <w:jc w:val="both"/>
        <w:rPr>
          <w:color w:val="000000"/>
        </w:rPr>
      </w:pPr>
      <w:r>
        <w:rPr>
          <w:color w:val="000000"/>
        </w:rPr>
        <w:t xml:space="preserve">Zawarta w dniu </w:t>
      </w:r>
      <w:r>
        <w:rPr>
          <w:b/>
          <w:color w:val="000000"/>
        </w:rPr>
        <w:t>…………</w:t>
      </w:r>
      <w:r>
        <w:rPr>
          <w:color w:val="000000"/>
        </w:rPr>
        <w:t xml:space="preserve">. w Urzędzie Gminy, 34 – 530 Bukowina Tatrzańska, </w:t>
      </w:r>
      <w:r>
        <w:rPr>
          <w:color w:val="000000"/>
        </w:rPr>
        <w:br/>
        <w:t xml:space="preserve">ul. Długa 144 pomiędzy Gminą Bukowina Tatrzańska, w imieniu której występuje </w:t>
      </w:r>
      <w:r>
        <w:rPr>
          <w:b/>
          <w:bCs/>
          <w:color w:val="000000"/>
        </w:rPr>
        <w:t xml:space="preserve">Andrzej Pietrzyk – Wójt Gminy, </w:t>
      </w:r>
      <w:r>
        <w:rPr>
          <w:color w:val="000000"/>
        </w:rPr>
        <w:t xml:space="preserve">z kontrasygnatą </w:t>
      </w:r>
      <w:r>
        <w:rPr>
          <w:b/>
          <w:bCs/>
          <w:color w:val="000000"/>
        </w:rPr>
        <w:t xml:space="preserve">Skarbnika Gminy – Anieli Dziadkowiec, </w:t>
      </w:r>
      <w:r>
        <w:rPr>
          <w:color w:val="000000"/>
        </w:rPr>
        <w:t>zwaną dalej „ZAMAWIAJĄCYM”,</w:t>
      </w:r>
    </w:p>
    <w:p w:rsidR="00067709" w:rsidRDefault="00067709" w:rsidP="00067709">
      <w:pPr>
        <w:shd w:val="clear" w:color="auto" w:fill="FFFFFF"/>
        <w:ind w:right="22"/>
        <w:jc w:val="both"/>
      </w:pPr>
      <w:r>
        <w:rPr>
          <w:color w:val="000000"/>
        </w:rPr>
        <w:t>a:</w:t>
      </w:r>
    </w:p>
    <w:p w:rsidR="00067709" w:rsidRDefault="00067709" w:rsidP="00067709">
      <w:pPr>
        <w:shd w:val="clear" w:color="auto" w:fill="FFFFFF"/>
        <w:ind w:left="5" w:right="22"/>
        <w:jc w:val="both"/>
        <w:rPr>
          <w:b/>
          <w:bCs/>
          <w:color w:val="000000"/>
        </w:rPr>
      </w:pPr>
      <w:r>
        <w:rPr>
          <w:b/>
          <w:bCs/>
          <w:color w:val="000000"/>
        </w:rPr>
        <w:t xml:space="preserve">……………….. </w:t>
      </w:r>
      <w:r>
        <w:rPr>
          <w:bCs/>
          <w:color w:val="000000"/>
        </w:rPr>
        <w:t xml:space="preserve">działającą na podstawie wpisu do </w:t>
      </w:r>
      <w:r>
        <w:rPr>
          <w:b/>
          <w:bCs/>
          <w:color w:val="000000"/>
        </w:rPr>
        <w:t xml:space="preserve">……………… </w:t>
      </w:r>
      <w:r>
        <w:rPr>
          <w:color w:val="000000"/>
        </w:rPr>
        <w:t xml:space="preserve">w imieniu, której występuje: </w:t>
      </w:r>
    </w:p>
    <w:p w:rsidR="00067709" w:rsidRDefault="00067709" w:rsidP="00067709">
      <w:pPr>
        <w:shd w:val="clear" w:color="auto" w:fill="FFFFFF"/>
        <w:ind w:right="22"/>
        <w:jc w:val="both"/>
        <w:rPr>
          <w:b/>
          <w:bCs/>
          <w:color w:val="000000"/>
        </w:rPr>
      </w:pPr>
    </w:p>
    <w:p w:rsidR="00067709" w:rsidRDefault="00067709" w:rsidP="00067709">
      <w:pPr>
        <w:shd w:val="clear" w:color="auto" w:fill="FFFFFF"/>
        <w:ind w:right="22"/>
        <w:jc w:val="both"/>
        <w:rPr>
          <w:b/>
          <w:bCs/>
          <w:color w:val="000000"/>
        </w:rPr>
      </w:pPr>
      <w:r>
        <w:rPr>
          <w:b/>
          <w:bCs/>
          <w:color w:val="000000"/>
        </w:rPr>
        <w:t>………………………………….</w:t>
      </w:r>
    </w:p>
    <w:p w:rsidR="00067709" w:rsidRDefault="00067709" w:rsidP="00067709">
      <w:pPr>
        <w:pStyle w:val="Tekstpodstawowywcity"/>
        <w:ind w:firstLine="0"/>
      </w:pPr>
      <w:r>
        <w:t xml:space="preserve">W wyniku dokonania przez Zamawiającego wyboru oferty Wykonawcy w trakcie postępowania o zamówienie publiczne na </w:t>
      </w:r>
      <w:r w:rsidR="000D2863">
        <w:rPr>
          <w:b/>
        </w:rPr>
        <w:t>Obsługę</w:t>
      </w:r>
      <w:r w:rsidR="00622178">
        <w:rPr>
          <w:b/>
        </w:rPr>
        <w:t xml:space="preserve"> w zakresie robót ziemnych, drogowych i transportowych na terenie Gminy Bukowina Tatrzańska,</w:t>
      </w:r>
      <w:r>
        <w:t xml:space="preserve"> prowadzonego w </w:t>
      </w:r>
      <w:r>
        <w:rPr>
          <w:b/>
        </w:rPr>
        <w:t xml:space="preserve">trybie podstawowym, </w:t>
      </w:r>
      <w:r>
        <w:t>na podstawie art. 275, pkt 1 ustawy Prawo zamówień publicznych, (Dz.U. z 2019r., poz. 2019, ze zm.),</w:t>
      </w:r>
      <w:r>
        <w:rPr>
          <w:b/>
        </w:rPr>
        <w:t xml:space="preserve"> </w:t>
      </w:r>
      <w:r>
        <w:t xml:space="preserve"> Strony oświadczają co następuje:</w:t>
      </w:r>
    </w:p>
    <w:p w:rsidR="00067709" w:rsidRDefault="00067709" w:rsidP="00067709">
      <w:pPr>
        <w:spacing w:before="120" w:after="120"/>
        <w:ind w:left="567"/>
        <w:jc w:val="center"/>
        <w:rPr>
          <w:szCs w:val="20"/>
        </w:rPr>
      </w:pPr>
      <w:r>
        <w:rPr>
          <w:b/>
        </w:rPr>
        <w:t>§ 1</w:t>
      </w:r>
    </w:p>
    <w:p w:rsidR="00067709" w:rsidRDefault="00067709" w:rsidP="00067709">
      <w:pPr>
        <w:numPr>
          <w:ilvl w:val="0"/>
          <w:numId w:val="1"/>
        </w:numPr>
        <w:spacing w:before="120" w:after="120"/>
        <w:jc w:val="both"/>
        <w:rPr>
          <w:szCs w:val="20"/>
        </w:rPr>
      </w:pPr>
      <w:r>
        <w:t xml:space="preserve">Zamawiający zleca a Wykonawca przyjmuje do wykonania prace polegające na wykonaniu </w:t>
      </w:r>
      <w:r w:rsidR="009F1FBC">
        <w:rPr>
          <w:b/>
        </w:rPr>
        <w:t>obsługi</w:t>
      </w:r>
      <w:r w:rsidR="00622178" w:rsidRPr="00622178">
        <w:rPr>
          <w:b/>
        </w:rPr>
        <w:t xml:space="preserve"> w zakresie robót ziemnych, drogowych i transportowych na terenie Gminy Bukowina Tatrzańska</w:t>
      </w:r>
      <w:r w:rsidR="00622178">
        <w:rPr>
          <w:b/>
        </w:rPr>
        <w:t>.</w:t>
      </w:r>
    </w:p>
    <w:p w:rsidR="00067709" w:rsidRDefault="00067709" w:rsidP="00067709">
      <w:pPr>
        <w:pStyle w:val="Tekstpodstawowy2"/>
        <w:numPr>
          <w:ilvl w:val="0"/>
          <w:numId w:val="1"/>
        </w:numPr>
        <w:spacing w:before="120" w:after="120" w:line="240" w:lineRule="auto"/>
        <w:rPr>
          <w:rFonts w:ascii="Times New Roman" w:hAnsi="Times New Roman"/>
          <w:sz w:val="24"/>
        </w:rPr>
      </w:pPr>
      <w:r>
        <w:rPr>
          <w:rFonts w:ascii="Times New Roman" w:hAnsi="Times New Roman"/>
          <w:sz w:val="24"/>
        </w:rPr>
        <w:t xml:space="preserve">Zakres rzeczowy robót określa specyfikacja warunków zamówienia, znak: </w:t>
      </w:r>
      <w:r w:rsidR="00622178">
        <w:rPr>
          <w:rFonts w:ascii="Times New Roman" w:hAnsi="Times New Roman"/>
          <w:sz w:val="24"/>
        </w:rPr>
        <w:t>IZW.271.1.2</w:t>
      </w:r>
      <w:r>
        <w:rPr>
          <w:rFonts w:ascii="Times New Roman" w:hAnsi="Times New Roman"/>
          <w:sz w:val="24"/>
        </w:rPr>
        <w:t>.2021, stanowiącej integralną część umowy oraz szczegółowa oferta przetargowa Wykonawcy.</w:t>
      </w:r>
    </w:p>
    <w:p w:rsidR="00067709" w:rsidRDefault="00067709" w:rsidP="00067709">
      <w:pPr>
        <w:pStyle w:val="Tekstpodstawowy2"/>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Termin rozpoczęcia robót ustala się na dzień jej podpisania, a termin zakończenia robót na dzień </w:t>
      </w:r>
      <w:r>
        <w:rPr>
          <w:rFonts w:ascii="Times New Roman" w:hAnsi="Times New Roman"/>
          <w:b/>
          <w:sz w:val="24"/>
          <w:szCs w:val="24"/>
        </w:rPr>
        <w:t>31.12.2021r.</w:t>
      </w:r>
      <w:r>
        <w:rPr>
          <w:rFonts w:ascii="Times New Roman" w:hAnsi="Times New Roman"/>
          <w:color w:val="000000"/>
          <w:sz w:val="24"/>
          <w:szCs w:val="24"/>
        </w:rPr>
        <w:t>.</w:t>
      </w:r>
    </w:p>
    <w:p w:rsidR="00067709" w:rsidRDefault="00067709" w:rsidP="00067709">
      <w:pPr>
        <w:pStyle w:val="Tekstpodstawowy2"/>
        <w:numPr>
          <w:ilvl w:val="0"/>
          <w:numId w:val="1"/>
        </w:numPr>
        <w:spacing w:before="120" w:after="120" w:line="240" w:lineRule="auto"/>
        <w:rPr>
          <w:rFonts w:ascii="Times New Roman" w:hAnsi="Times New Roman"/>
          <w:sz w:val="24"/>
          <w:szCs w:val="24"/>
        </w:rPr>
      </w:pPr>
      <w:r>
        <w:rPr>
          <w:rFonts w:ascii="Times New Roman" w:hAnsi="Times New Roman"/>
          <w:sz w:val="24"/>
          <w:szCs w:val="24"/>
          <w:lang w:eastAsia="ar-SA"/>
        </w:rPr>
        <w:t xml:space="preserve">Wykonawca zobowiązuje się do przystąpienia do realizacji zamówienia w terminie </w:t>
      </w:r>
      <w:r>
        <w:rPr>
          <w:rFonts w:ascii="Times New Roman" w:hAnsi="Times New Roman"/>
          <w:b/>
          <w:sz w:val="24"/>
          <w:szCs w:val="24"/>
          <w:lang w:eastAsia="ar-SA"/>
        </w:rPr>
        <w:t>….. godzin</w:t>
      </w:r>
      <w:r>
        <w:rPr>
          <w:rFonts w:ascii="Times New Roman" w:hAnsi="Times New Roman"/>
          <w:sz w:val="24"/>
          <w:szCs w:val="24"/>
          <w:lang w:eastAsia="ar-SA"/>
        </w:rPr>
        <w:t xml:space="preserve"> od zgłoszenia przez zamawiającego konieczności wykonania danego zakresu.</w:t>
      </w:r>
    </w:p>
    <w:p w:rsidR="00067709" w:rsidRDefault="00067709" w:rsidP="00067709">
      <w:pPr>
        <w:pStyle w:val="Tekstpodstawowy2"/>
        <w:numPr>
          <w:ilvl w:val="0"/>
          <w:numId w:val="1"/>
        </w:numPr>
        <w:spacing w:before="120" w:after="120" w:line="240" w:lineRule="auto"/>
        <w:rPr>
          <w:rFonts w:ascii="Times New Roman" w:hAnsi="Times New Roman"/>
          <w:sz w:val="24"/>
          <w:szCs w:val="24"/>
        </w:rPr>
      </w:pPr>
      <w:r>
        <w:rPr>
          <w:rFonts w:ascii="Times New Roman" w:hAnsi="Times New Roman"/>
          <w:color w:val="000000"/>
          <w:sz w:val="24"/>
          <w:szCs w:val="24"/>
          <w:lang w:eastAsia="ar-SA"/>
        </w:rPr>
        <w:t>Zakres robót do wykonania zostanie ustalony z Zamawiającym każdorazowo przed rozpoczęciem robót w poszczególnych miejscowościach oraz uszczegółowiony przy udziale inspektora nadzoru inwestorskiego.</w:t>
      </w:r>
    </w:p>
    <w:p w:rsidR="00067709" w:rsidRDefault="00067709" w:rsidP="00067709">
      <w:pPr>
        <w:pStyle w:val="Tekstpodstawowy2"/>
        <w:numPr>
          <w:ilvl w:val="0"/>
          <w:numId w:val="1"/>
        </w:numPr>
        <w:spacing w:before="120" w:after="120" w:line="240" w:lineRule="auto"/>
        <w:rPr>
          <w:rFonts w:ascii="Times New Roman" w:hAnsi="Times New Roman"/>
          <w:sz w:val="24"/>
          <w:szCs w:val="24"/>
        </w:rPr>
      </w:pPr>
      <w:r>
        <w:rPr>
          <w:rFonts w:ascii="Times New Roman" w:hAnsi="Times New Roman"/>
          <w:color w:val="000000"/>
          <w:sz w:val="24"/>
          <w:szCs w:val="24"/>
          <w:lang w:eastAsia="ar-SA"/>
        </w:rPr>
        <w:t>Zgodnie ze specyfikacją istotnych warunków zamówienia, Zamawiający zastrzega sobie możliwość ograniczenia zakresu robót lub ich etapowania w zależności od posiadanych środków finansowych.</w:t>
      </w:r>
    </w:p>
    <w:p w:rsidR="00067709" w:rsidRDefault="00067709" w:rsidP="00067709">
      <w:pPr>
        <w:tabs>
          <w:tab w:val="left" w:pos="360"/>
        </w:tabs>
        <w:spacing w:before="120" w:after="120"/>
        <w:ind w:left="360"/>
        <w:jc w:val="both"/>
        <w:rPr>
          <w:color w:val="000000"/>
          <w:szCs w:val="20"/>
        </w:rPr>
      </w:pPr>
    </w:p>
    <w:p w:rsidR="00067709" w:rsidRDefault="00067709" w:rsidP="00067709">
      <w:pPr>
        <w:tabs>
          <w:tab w:val="left" w:pos="360"/>
        </w:tabs>
        <w:spacing w:before="120" w:after="120"/>
        <w:jc w:val="center"/>
        <w:rPr>
          <w:color w:val="000000"/>
          <w:highlight w:val="green"/>
        </w:rPr>
      </w:pPr>
      <w:r>
        <w:rPr>
          <w:b/>
        </w:rPr>
        <w:t>§ 2</w:t>
      </w:r>
    </w:p>
    <w:p w:rsidR="00067709" w:rsidRDefault="00067709" w:rsidP="00067709">
      <w:pPr>
        <w:spacing w:before="120" w:after="120"/>
        <w:jc w:val="both"/>
        <w:rPr>
          <w:color w:val="000000"/>
          <w:szCs w:val="20"/>
        </w:rPr>
      </w:pPr>
      <w:r>
        <w:rPr>
          <w:color w:val="000000"/>
        </w:rPr>
        <w:t>Do obowiązków Zamawiającego należy:</w:t>
      </w:r>
    </w:p>
    <w:p w:rsidR="00067709" w:rsidRPr="008C4D7F" w:rsidRDefault="008C4D7F" w:rsidP="008C4D7F">
      <w:pPr>
        <w:numPr>
          <w:ilvl w:val="0"/>
          <w:numId w:val="2"/>
        </w:numPr>
        <w:tabs>
          <w:tab w:val="left" w:pos="360"/>
        </w:tabs>
        <w:spacing w:after="160" w:line="256" w:lineRule="auto"/>
        <w:jc w:val="both"/>
        <w:rPr>
          <w:color w:val="000000"/>
        </w:rPr>
      </w:pPr>
      <w:r>
        <w:rPr>
          <w:color w:val="000000"/>
        </w:rPr>
        <w:t xml:space="preserve">Ustalenie zakresu robót do wykonania przy udziale Inspektora nadzoru inwestorskiego </w:t>
      </w:r>
      <w:r>
        <w:rPr>
          <w:color w:val="000000"/>
        </w:rPr>
        <w:br/>
        <w:t>i Wykonawcy zgodnie z załączona tabelą, stanowiącą zał. nr 1. do Umowy.</w:t>
      </w:r>
    </w:p>
    <w:p w:rsidR="00067709" w:rsidRDefault="00067709" w:rsidP="00067709">
      <w:pPr>
        <w:numPr>
          <w:ilvl w:val="0"/>
          <w:numId w:val="2"/>
        </w:numPr>
        <w:tabs>
          <w:tab w:val="left" w:pos="360"/>
        </w:tabs>
        <w:spacing w:before="120" w:after="120"/>
        <w:jc w:val="both"/>
        <w:rPr>
          <w:color w:val="000000"/>
          <w:szCs w:val="20"/>
        </w:rPr>
      </w:pPr>
      <w:r>
        <w:rPr>
          <w:color w:val="000000"/>
        </w:rPr>
        <w:lastRenderedPageBreak/>
        <w:t>Zapewnienie nadzoru Inwestorskiego.</w:t>
      </w:r>
    </w:p>
    <w:p w:rsidR="00067709" w:rsidRDefault="00067709" w:rsidP="00067709">
      <w:pPr>
        <w:numPr>
          <w:ilvl w:val="0"/>
          <w:numId w:val="2"/>
        </w:numPr>
        <w:tabs>
          <w:tab w:val="left" w:pos="360"/>
        </w:tabs>
        <w:spacing w:before="120" w:after="120"/>
        <w:jc w:val="both"/>
        <w:rPr>
          <w:color w:val="000000"/>
          <w:szCs w:val="20"/>
        </w:rPr>
      </w:pPr>
      <w:r>
        <w:rPr>
          <w:color w:val="000000"/>
        </w:rPr>
        <w:t>Zapewnienie odbioru wykonanych robót w terminach określonych w umowie.</w:t>
      </w:r>
    </w:p>
    <w:p w:rsidR="00067709" w:rsidRDefault="00067709" w:rsidP="00067709">
      <w:pPr>
        <w:spacing w:before="120" w:after="120"/>
        <w:jc w:val="center"/>
        <w:rPr>
          <w:color w:val="000000"/>
          <w:szCs w:val="20"/>
        </w:rPr>
      </w:pPr>
      <w:r>
        <w:rPr>
          <w:b/>
        </w:rPr>
        <w:t>§ 3</w:t>
      </w:r>
    </w:p>
    <w:p w:rsidR="00067709" w:rsidRDefault="00067709" w:rsidP="00067709">
      <w:pPr>
        <w:spacing w:before="120" w:after="120"/>
        <w:jc w:val="both"/>
        <w:rPr>
          <w:color w:val="000000"/>
          <w:szCs w:val="20"/>
        </w:rPr>
      </w:pPr>
      <w:r>
        <w:rPr>
          <w:color w:val="000000"/>
        </w:rPr>
        <w:t>Do obowiązków Wykonawcy należy:</w:t>
      </w:r>
    </w:p>
    <w:p w:rsidR="00067709" w:rsidRDefault="00067709" w:rsidP="00067709">
      <w:pPr>
        <w:numPr>
          <w:ilvl w:val="0"/>
          <w:numId w:val="3"/>
        </w:numPr>
        <w:tabs>
          <w:tab w:val="left" w:pos="360"/>
        </w:tabs>
        <w:spacing w:before="120" w:after="120"/>
        <w:jc w:val="both"/>
        <w:rPr>
          <w:color w:val="000000"/>
          <w:szCs w:val="20"/>
        </w:rPr>
      </w:pPr>
      <w:r>
        <w:rPr>
          <w:color w:val="000000"/>
        </w:rPr>
        <w:t>Wykonanie przedmiotu umowy zgodnie z obowiązującymi przepisami, normami i warunkami technicznymi oraz zasadami wiedzy technicznej i sztuką budowlaną, zgłoszenie wykonanych robót do odbioru.</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t>Prowadzenie robót z zapewnieniem warunków zgodnych z przepisami BHP, p.poż i ochrony przed kradzieżą.</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t>Zapewnienie Kierownika robót.</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t>Utrzymanie terenu budowy w należytym porządku, a po zakończeniu robót uporządkowanie terenu i przekazanie go Zamawiającemu w terminie ustalonym na odbiór robót.</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t>W przypadku zniszczenia lub uszkodzenia robót, ich części bądź urządzeń w toku realizacji, z winy Wykonawcy, naprawienie ich i doprowadzenie do stanu poprzedniego.</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t>Zorganizowanie zaplecza budowy na własny koszt.</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t>Zawarcie umów ubezpieczenia z tytułu szkód, które mogą zaistnieć na placu budowy w związku z określonymi zdarzeniami losowymi oraz od odpowiedzialności cywilnej.</w:t>
      </w:r>
    </w:p>
    <w:p w:rsidR="00067709" w:rsidRDefault="00067709" w:rsidP="00067709">
      <w:pPr>
        <w:pStyle w:val="Tekstpodstawowy"/>
        <w:numPr>
          <w:ilvl w:val="0"/>
          <w:numId w:val="3"/>
        </w:numPr>
        <w:tabs>
          <w:tab w:val="left" w:pos="360"/>
        </w:tabs>
        <w:spacing w:before="120" w:after="120" w:line="240" w:lineRule="auto"/>
        <w:rPr>
          <w:bCs/>
          <w:color w:val="000000"/>
        </w:rPr>
      </w:pPr>
      <w:r>
        <w:t>Zapłata wynagrodzenia należnego Podwykonawcom, jeżeli Wykonawca dopuszcza Podwykonawców do udziału w realizacji Umowy.</w:t>
      </w:r>
    </w:p>
    <w:p w:rsidR="00067709" w:rsidRDefault="00067709" w:rsidP="00067709">
      <w:pPr>
        <w:numPr>
          <w:ilvl w:val="0"/>
          <w:numId w:val="3"/>
        </w:numPr>
        <w:tabs>
          <w:tab w:val="left" w:pos="360"/>
        </w:tabs>
        <w:jc w:val="both"/>
        <w:rPr>
          <w:bCs/>
          <w:color w:val="000000"/>
        </w:rPr>
      </w:pPr>
      <w:r>
        <w:rPr>
          <w:bCs/>
          <w:color w:val="000000"/>
        </w:rPr>
        <w:t xml:space="preserve">Przejęcie odpowiedzialności za wszelkie szkody na osobie i mieniu powstałe w związku wykonaniem umowy od momentu zgłoszenia konieczności wykonania prac za pomocą e-maila lub </w:t>
      </w:r>
      <w:proofErr w:type="spellStart"/>
      <w:r>
        <w:rPr>
          <w:bCs/>
          <w:color w:val="000000"/>
        </w:rPr>
        <w:t>sms-a</w:t>
      </w:r>
      <w:proofErr w:type="spellEnd"/>
      <w:r>
        <w:rPr>
          <w:bCs/>
          <w:color w:val="000000"/>
        </w:rPr>
        <w:t xml:space="preserve">. </w:t>
      </w:r>
    </w:p>
    <w:p w:rsidR="00067709" w:rsidRDefault="00067709" w:rsidP="00067709">
      <w:pPr>
        <w:pStyle w:val="Tekstpodstawowy"/>
        <w:tabs>
          <w:tab w:val="left" w:pos="360"/>
        </w:tabs>
        <w:spacing w:before="120" w:after="120" w:line="240" w:lineRule="auto"/>
        <w:ind w:left="720"/>
        <w:rPr>
          <w:bCs/>
          <w:color w:val="000000"/>
        </w:rPr>
      </w:pPr>
    </w:p>
    <w:p w:rsidR="00067709" w:rsidRDefault="00622178" w:rsidP="00067709">
      <w:pPr>
        <w:spacing w:before="120" w:after="120"/>
        <w:jc w:val="center"/>
        <w:rPr>
          <w:b/>
          <w:bCs/>
          <w:color w:val="000000"/>
          <w:szCs w:val="20"/>
        </w:rPr>
      </w:pPr>
      <w:r w:rsidRPr="00622178">
        <w:rPr>
          <w:b/>
          <w:bCs/>
          <w:color w:val="000000"/>
        </w:rPr>
        <w:t>§</w:t>
      </w:r>
      <w:r w:rsidR="00067709">
        <w:rPr>
          <w:b/>
          <w:bCs/>
          <w:color w:val="000000"/>
        </w:rPr>
        <w:t xml:space="preserve"> 4</w:t>
      </w:r>
    </w:p>
    <w:p w:rsidR="00BF62EA" w:rsidRDefault="00BF62EA" w:rsidP="00BF62EA">
      <w:pPr>
        <w:numPr>
          <w:ilvl w:val="0"/>
          <w:numId w:val="36"/>
        </w:numPr>
        <w:spacing w:after="160" w:line="256" w:lineRule="auto"/>
        <w:ind w:left="426" w:hanging="426"/>
        <w:jc w:val="both"/>
        <w:rPr>
          <w:iCs/>
          <w:color w:val="000000"/>
        </w:rPr>
      </w:pPr>
      <w:r>
        <w:rPr>
          <w:iCs/>
          <w:color w:val="000000"/>
        </w:rPr>
        <w:t xml:space="preserve">Strony ustalają wynagrodzenie kosztorysowe za poszczególne rodzaje robót, zgodnie z ofertą przetargową  Wykonawcy po następujących cenach </w:t>
      </w:r>
      <w:r>
        <w:rPr>
          <w:b/>
          <w:iCs/>
          <w:color w:val="000000"/>
        </w:rPr>
        <w:t>netto:</w:t>
      </w:r>
    </w:p>
    <w:p w:rsidR="00BF62EA" w:rsidRDefault="00BF62EA" w:rsidP="00BF62EA">
      <w:pPr>
        <w:jc w:val="both"/>
        <w:rPr>
          <w:iCs/>
          <w:color w:val="000000"/>
        </w:rPr>
      </w:pPr>
    </w:p>
    <w:tbl>
      <w:tblPr>
        <w:tblW w:w="1017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863"/>
        <w:gridCol w:w="2159"/>
        <w:gridCol w:w="3168"/>
      </w:tblGrid>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b/>
                <w:color w:val="000000"/>
                <w:sz w:val="20"/>
                <w:szCs w:val="20"/>
              </w:rPr>
            </w:pPr>
            <w:r w:rsidRPr="00BF62EA">
              <w:rPr>
                <w:b/>
                <w:color w:val="000000"/>
                <w:sz w:val="20"/>
                <w:szCs w:val="20"/>
              </w:rPr>
              <w:t>L.p.</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b/>
                <w:color w:val="000000"/>
                <w:sz w:val="20"/>
                <w:szCs w:val="20"/>
              </w:rPr>
            </w:pPr>
            <w:r w:rsidRPr="00BF62EA">
              <w:rPr>
                <w:b/>
                <w:color w:val="000000"/>
                <w:sz w:val="20"/>
                <w:szCs w:val="20"/>
              </w:rPr>
              <w:t>Nazwa zadania</w:t>
            </w:r>
          </w:p>
        </w:tc>
        <w:tc>
          <w:tcPr>
            <w:tcW w:w="2159"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b/>
                <w:color w:val="000000"/>
                <w:sz w:val="20"/>
                <w:szCs w:val="20"/>
              </w:rPr>
            </w:pPr>
            <w:r w:rsidRPr="00BF62EA">
              <w:rPr>
                <w:b/>
                <w:color w:val="000000"/>
                <w:sz w:val="20"/>
                <w:szCs w:val="20"/>
              </w:rPr>
              <w:t>Cena jednostkowa netto</w:t>
            </w:r>
          </w:p>
        </w:tc>
        <w:tc>
          <w:tcPr>
            <w:tcW w:w="3168"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b/>
                <w:color w:val="000000"/>
                <w:sz w:val="20"/>
                <w:szCs w:val="20"/>
              </w:rPr>
            </w:pPr>
            <w:r w:rsidRPr="00BF62EA">
              <w:rPr>
                <w:b/>
                <w:color w:val="000000"/>
                <w:sz w:val="20"/>
                <w:szCs w:val="20"/>
              </w:rPr>
              <w:t>Wartość łączna</w:t>
            </w:r>
          </w:p>
          <w:p w:rsidR="00BF62EA" w:rsidRPr="00BF62EA" w:rsidRDefault="00BF62EA">
            <w:pPr>
              <w:spacing w:before="120" w:after="120"/>
              <w:ind w:left="426"/>
              <w:jc w:val="both"/>
              <w:rPr>
                <w:b/>
                <w:color w:val="000000"/>
                <w:sz w:val="20"/>
                <w:szCs w:val="20"/>
              </w:rPr>
            </w:pPr>
            <w:r w:rsidRPr="00BF62EA">
              <w:rPr>
                <w:b/>
                <w:color w:val="000000"/>
                <w:sz w:val="20"/>
                <w:szCs w:val="20"/>
              </w:rPr>
              <w:t>netto</w:t>
            </w:r>
          </w:p>
        </w:tc>
      </w:tr>
      <w:tr w:rsidR="00BF62EA" w:rsidTr="00BF62EA">
        <w:trPr>
          <w:trHeight w:val="748"/>
        </w:trPr>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1.</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b/>
                <w:color w:val="000000"/>
                <w:sz w:val="20"/>
                <w:szCs w:val="20"/>
                <w:u w:val="single"/>
              </w:rPr>
            </w:pPr>
            <w:r w:rsidRPr="00BF62EA">
              <w:rPr>
                <w:color w:val="000000"/>
                <w:sz w:val="20"/>
                <w:szCs w:val="20"/>
              </w:rPr>
              <w:t>Wykop (z załadunkiem lub na odkład bez wywozu):</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3 </w:t>
            </w:r>
            <w:r w:rsidRPr="00BF62EA">
              <w:rPr>
                <w:rFonts w:eastAsia="Calibri"/>
                <w:b/>
                <w:sz w:val="20"/>
                <w:szCs w:val="20"/>
                <w:lang w:eastAsia="en-US"/>
              </w:rPr>
              <w:t xml:space="preserve"> -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b/>
                <w:sz w:val="20"/>
                <w:szCs w:val="20"/>
                <w:u w:val="single"/>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 xml:space="preserve">Za </w:t>
            </w:r>
            <w:r>
              <w:rPr>
                <w:rFonts w:eastAsia="Calibri"/>
                <w:b/>
                <w:sz w:val="20"/>
                <w:szCs w:val="20"/>
                <w:lang w:eastAsia="en-US"/>
              </w:rPr>
              <w:t>1 040</w:t>
            </w:r>
            <w:r w:rsidRPr="00BF62EA">
              <w:rPr>
                <w:rFonts w:eastAsia="Calibri"/>
                <w:b/>
                <w:sz w:val="20"/>
                <w:szCs w:val="20"/>
                <w:lang w:eastAsia="en-US"/>
              </w:rPr>
              <w:t>m</w:t>
            </w:r>
            <w:r w:rsidRPr="00BF62EA">
              <w:rPr>
                <w:rFonts w:eastAsia="Calibri"/>
                <w:b/>
                <w:sz w:val="20"/>
                <w:szCs w:val="20"/>
                <w:vertAlign w:val="superscript"/>
                <w:lang w:eastAsia="en-US"/>
              </w:rPr>
              <w:t xml:space="preserve">3 </w:t>
            </w:r>
            <w:r w:rsidRPr="00BF62EA">
              <w:rPr>
                <w:rFonts w:eastAsia="Calibri"/>
                <w:b/>
                <w:sz w:val="20"/>
                <w:szCs w:val="20"/>
                <w:lang w:eastAsia="en-US"/>
              </w:rPr>
              <w:t>-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2</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rsidP="00BF62EA">
            <w:pPr>
              <w:spacing w:before="120" w:after="120"/>
              <w:ind w:left="426"/>
              <w:jc w:val="both"/>
              <w:rPr>
                <w:color w:val="000000"/>
                <w:sz w:val="20"/>
                <w:szCs w:val="20"/>
              </w:rPr>
            </w:pPr>
            <w:r>
              <w:rPr>
                <w:color w:val="000000"/>
                <w:sz w:val="20"/>
                <w:szCs w:val="20"/>
              </w:rPr>
              <w:t>W</w:t>
            </w:r>
            <w:r w:rsidRPr="00BF62EA">
              <w:rPr>
                <w:color w:val="000000"/>
                <w:sz w:val="20"/>
                <w:szCs w:val="20"/>
              </w:rPr>
              <w:t xml:space="preserve">ykonanie podbudowy dolnej  o grubości </w:t>
            </w:r>
            <w:smartTag w:uri="urn:schemas-microsoft-com:office:smarttags" w:element="metricconverter">
              <w:smartTagPr>
                <w:attr w:name="ProductID" w:val="30 cm"/>
              </w:smartTagPr>
              <w:r w:rsidRPr="00BF62EA">
                <w:rPr>
                  <w:color w:val="000000"/>
                  <w:sz w:val="20"/>
                  <w:szCs w:val="20"/>
                </w:rPr>
                <w:t>30 cm</w:t>
              </w:r>
            </w:smartTag>
            <w:r w:rsidRPr="00BF62EA">
              <w:rPr>
                <w:color w:val="000000"/>
                <w:sz w:val="20"/>
                <w:szCs w:val="20"/>
              </w:rPr>
              <w:t xml:space="preserve"> z kruszywa</w:t>
            </w:r>
            <w:r>
              <w:rPr>
                <w:color w:val="000000"/>
                <w:sz w:val="20"/>
                <w:szCs w:val="20"/>
              </w:rPr>
              <w:t xml:space="preserve"> naturalnego</w:t>
            </w:r>
            <w:r w:rsidRPr="00BF62EA">
              <w:rPr>
                <w:color w:val="000000"/>
                <w:sz w:val="20"/>
                <w:szCs w:val="20"/>
              </w:rPr>
              <w:t xml:space="preserve"> </w:t>
            </w:r>
            <w:r w:rsidRPr="00465B14">
              <w:rPr>
                <w:b/>
                <w:color w:val="000000"/>
                <w:sz w:val="20"/>
                <w:szCs w:val="20"/>
              </w:rPr>
              <w:t>0 - 60 mm</w:t>
            </w:r>
            <w:r w:rsidRPr="00BF62EA">
              <w:rPr>
                <w:color w:val="000000"/>
                <w:sz w:val="20"/>
                <w:szCs w:val="20"/>
              </w:rPr>
              <w:t xml:space="preserve">, </w:t>
            </w:r>
            <w:r>
              <w:rPr>
                <w:color w:val="000000"/>
                <w:sz w:val="20"/>
                <w:szCs w:val="20"/>
              </w:rPr>
              <w:t xml:space="preserve">(z materiałem i </w:t>
            </w:r>
            <w:r w:rsidRPr="00BF62EA">
              <w:rPr>
                <w:color w:val="000000"/>
                <w:sz w:val="20"/>
                <w:szCs w:val="20"/>
              </w:rPr>
              <w:t>transportem)</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2  </w:t>
            </w:r>
            <w:r w:rsidRPr="00BF62EA">
              <w:rPr>
                <w:rFonts w:eastAsia="Calibri"/>
                <w:b/>
                <w:sz w:val="20"/>
                <w:szCs w:val="20"/>
                <w:lang w:eastAsia="en-US"/>
              </w:rPr>
              <w:t>- ………..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b/>
                <w:sz w:val="20"/>
                <w:szCs w:val="20"/>
                <w:u w:val="single"/>
                <w:lang w:eastAsia="en-US"/>
              </w:rPr>
            </w:pPr>
          </w:p>
          <w:p w:rsidR="00BF62EA" w:rsidRPr="00BF62EA" w:rsidRDefault="00BF62EA">
            <w:pPr>
              <w:spacing w:after="160" w:line="256" w:lineRule="auto"/>
              <w:rPr>
                <w:rFonts w:eastAsia="Calibri"/>
                <w:sz w:val="20"/>
                <w:szCs w:val="20"/>
                <w:lang w:eastAsia="en-US"/>
              </w:rPr>
            </w:pPr>
          </w:p>
          <w:p w:rsidR="00BF62EA" w:rsidRPr="00BF62EA" w:rsidRDefault="00BF62EA" w:rsidP="00BF62EA">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w:t>
            </w:r>
            <w:r>
              <w:rPr>
                <w:rFonts w:eastAsia="Calibri"/>
                <w:b/>
                <w:sz w:val="20"/>
                <w:szCs w:val="20"/>
                <w:lang w:eastAsia="en-US"/>
              </w:rPr>
              <w:t xml:space="preserve"> 18</w:t>
            </w:r>
            <w:r w:rsidRPr="00BF62EA">
              <w:rPr>
                <w:rFonts w:eastAsia="Calibri"/>
                <w:b/>
                <w:sz w:val="20"/>
                <w:szCs w:val="20"/>
                <w:lang w:eastAsia="en-US"/>
              </w:rPr>
              <w:t>0m</w:t>
            </w:r>
            <w:r>
              <w:rPr>
                <w:rFonts w:eastAsia="Calibri"/>
                <w:b/>
                <w:sz w:val="20"/>
                <w:szCs w:val="20"/>
                <w:vertAlign w:val="superscript"/>
                <w:lang w:eastAsia="en-US"/>
              </w:rPr>
              <w:t>2</w:t>
            </w:r>
            <w:r w:rsidRPr="00BF62EA">
              <w:rPr>
                <w:rFonts w:eastAsia="Calibri"/>
                <w:b/>
                <w:sz w:val="20"/>
                <w:szCs w:val="20"/>
                <w:vertAlign w:val="superscript"/>
                <w:lang w:eastAsia="en-US"/>
              </w:rPr>
              <w:t xml:space="preserve"> </w:t>
            </w:r>
            <w:r w:rsidRPr="00BF62EA">
              <w:rPr>
                <w:rFonts w:eastAsia="Calibri"/>
                <w:b/>
                <w:sz w:val="20"/>
                <w:szCs w:val="20"/>
                <w:lang w:eastAsia="en-US"/>
              </w:rPr>
              <w:t>-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3.</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rsidP="00465B14">
            <w:pPr>
              <w:spacing w:before="120" w:after="120"/>
              <w:ind w:left="426"/>
              <w:jc w:val="both"/>
              <w:rPr>
                <w:color w:val="000000"/>
                <w:sz w:val="20"/>
                <w:szCs w:val="20"/>
              </w:rPr>
            </w:pPr>
            <w:r w:rsidRPr="00BF62EA">
              <w:rPr>
                <w:color w:val="000000"/>
                <w:sz w:val="20"/>
                <w:szCs w:val="20"/>
              </w:rPr>
              <w:t xml:space="preserve">Wykonanie podbudowy </w:t>
            </w:r>
            <w:r>
              <w:rPr>
                <w:color w:val="000000"/>
                <w:sz w:val="20"/>
                <w:szCs w:val="20"/>
              </w:rPr>
              <w:t>górnej</w:t>
            </w:r>
            <w:r w:rsidR="00465B14">
              <w:rPr>
                <w:color w:val="000000"/>
                <w:sz w:val="20"/>
                <w:szCs w:val="20"/>
              </w:rPr>
              <w:t xml:space="preserve"> lub nawierzchni drogi gruntowej o grubości </w:t>
            </w:r>
            <w:r w:rsidR="00465B14">
              <w:rPr>
                <w:color w:val="000000"/>
                <w:sz w:val="20"/>
                <w:szCs w:val="20"/>
              </w:rPr>
              <w:lastRenderedPageBreak/>
              <w:t>1</w:t>
            </w:r>
            <w:r w:rsidRPr="00BF62EA">
              <w:rPr>
                <w:color w:val="000000"/>
                <w:sz w:val="20"/>
                <w:szCs w:val="20"/>
              </w:rPr>
              <w:t xml:space="preserve">0 cm z </w:t>
            </w:r>
            <w:r w:rsidR="00465B14">
              <w:rPr>
                <w:color w:val="000000"/>
                <w:sz w:val="20"/>
                <w:szCs w:val="20"/>
              </w:rPr>
              <w:t>klińca łamanego</w:t>
            </w:r>
            <w:r w:rsidRPr="00BF62EA">
              <w:rPr>
                <w:color w:val="000000"/>
                <w:sz w:val="20"/>
                <w:szCs w:val="20"/>
              </w:rPr>
              <w:t xml:space="preserve"> </w:t>
            </w:r>
            <w:r w:rsidRPr="00465B14">
              <w:rPr>
                <w:b/>
                <w:color w:val="000000"/>
                <w:sz w:val="20"/>
                <w:szCs w:val="20"/>
              </w:rPr>
              <w:t xml:space="preserve">0 </w:t>
            </w:r>
            <w:r w:rsidR="00465B14" w:rsidRPr="00465B14">
              <w:rPr>
                <w:b/>
                <w:color w:val="000000"/>
                <w:sz w:val="20"/>
                <w:szCs w:val="20"/>
              </w:rPr>
              <w:t>–</w:t>
            </w:r>
            <w:r w:rsidRPr="00465B14">
              <w:rPr>
                <w:b/>
                <w:color w:val="000000"/>
                <w:sz w:val="20"/>
                <w:szCs w:val="20"/>
              </w:rPr>
              <w:t xml:space="preserve"> </w:t>
            </w:r>
            <w:r w:rsidR="00465B14" w:rsidRPr="00465B14">
              <w:rPr>
                <w:b/>
                <w:color w:val="000000"/>
                <w:sz w:val="20"/>
                <w:szCs w:val="20"/>
              </w:rPr>
              <w:t>31,5</w:t>
            </w:r>
            <w:r w:rsidRPr="00BF62EA">
              <w:rPr>
                <w:color w:val="000000"/>
                <w:sz w:val="20"/>
                <w:szCs w:val="20"/>
              </w:rPr>
              <w:t xml:space="preserve"> </w:t>
            </w:r>
            <w:r w:rsidRPr="00465B14">
              <w:rPr>
                <w:b/>
                <w:color w:val="000000"/>
                <w:sz w:val="20"/>
                <w:szCs w:val="20"/>
              </w:rPr>
              <w:t>mm</w:t>
            </w:r>
            <w:r w:rsidRPr="00BF62EA">
              <w:rPr>
                <w:color w:val="000000"/>
                <w:sz w:val="20"/>
                <w:szCs w:val="20"/>
              </w:rPr>
              <w:t>, (z materiałem i transportem)</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2 </w:t>
            </w:r>
            <w:r w:rsidRPr="00BF62EA">
              <w:rPr>
                <w:rFonts w:eastAsia="Calibri"/>
                <w:b/>
                <w:sz w:val="20"/>
                <w:szCs w:val="20"/>
                <w:lang w:eastAsia="en-US"/>
              </w:rPr>
              <w:t>- ……….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b/>
                <w:sz w:val="20"/>
                <w:szCs w:val="20"/>
                <w:u w:val="single"/>
                <w:lang w:eastAsia="en-US"/>
              </w:rPr>
            </w:pPr>
          </w:p>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00465B14">
              <w:rPr>
                <w:rFonts w:eastAsia="Calibri"/>
                <w:b/>
                <w:sz w:val="20"/>
                <w:szCs w:val="20"/>
                <w:lang w:eastAsia="en-US"/>
              </w:rPr>
              <w:t xml:space="preserve"> 1 180</w:t>
            </w:r>
            <w:r w:rsidRPr="00BF62EA">
              <w:rPr>
                <w:rFonts w:eastAsia="Calibri"/>
                <w:b/>
                <w:sz w:val="20"/>
                <w:szCs w:val="20"/>
                <w:lang w:eastAsia="en-US"/>
              </w:rPr>
              <w:t xml:space="preserve"> m</w:t>
            </w:r>
            <w:r w:rsidRPr="00BF62EA">
              <w:rPr>
                <w:rFonts w:eastAsia="Calibri"/>
                <w:b/>
                <w:sz w:val="20"/>
                <w:szCs w:val="20"/>
                <w:vertAlign w:val="superscript"/>
                <w:lang w:eastAsia="en-US"/>
              </w:rPr>
              <w:t>2</w:t>
            </w:r>
            <w:r w:rsidRPr="00BF62EA">
              <w:rPr>
                <w:rFonts w:eastAsia="Calibri"/>
                <w:b/>
                <w:sz w:val="20"/>
                <w:szCs w:val="20"/>
                <w:lang w:eastAsia="en-US"/>
              </w:rPr>
              <w:t>-……….zł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lastRenderedPageBreak/>
              <w:t>4</w:t>
            </w:r>
          </w:p>
        </w:tc>
        <w:tc>
          <w:tcPr>
            <w:tcW w:w="3863" w:type="dxa"/>
            <w:tcBorders>
              <w:top w:val="single" w:sz="4" w:space="0" w:color="auto"/>
              <w:left w:val="single" w:sz="4" w:space="0" w:color="auto"/>
              <w:bottom w:val="single" w:sz="4" w:space="0" w:color="auto"/>
              <w:right w:val="single" w:sz="4" w:space="0" w:color="auto"/>
            </w:tcBorders>
          </w:tcPr>
          <w:p w:rsidR="00BF62EA" w:rsidRPr="00BF62EA" w:rsidRDefault="00BF62EA">
            <w:pPr>
              <w:spacing w:before="120" w:after="120"/>
              <w:ind w:left="426"/>
              <w:jc w:val="both"/>
              <w:rPr>
                <w:color w:val="000000"/>
                <w:sz w:val="20"/>
                <w:szCs w:val="20"/>
              </w:rPr>
            </w:pPr>
          </w:p>
          <w:p w:rsidR="00BF62EA" w:rsidRPr="00BF62EA" w:rsidRDefault="00BF62EA">
            <w:pPr>
              <w:spacing w:before="120" w:after="120"/>
              <w:ind w:left="426"/>
              <w:jc w:val="both"/>
              <w:rPr>
                <w:color w:val="000000"/>
                <w:sz w:val="20"/>
                <w:szCs w:val="20"/>
              </w:rPr>
            </w:pPr>
            <w:r w:rsidRPr="00BF62EA">
              <w:rPr>
                <w:color w:val="000000"/>
                <w:sz w:val="20"/>
                <w:szCs w:val="20"/>
              </w:rPr>
              <w:t>Pobieranie fosy (bez wywozu):</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 xml:space="preserve">Za </w:t>
            </w:r>
            <w:r w:rsidR="00465B14">
              <w:rPr>
                <w:rFonts w:eastAsia="Calibri"/>
                <w:b/>
                <w:sz w:val="20"/>
                <w:szCs w:val="20"/>
                <w:lang w:eastAsia="en-US"/>
              </w:rPr>
              <w:t xml:space="preserve">100 </w:t>
            </w:r>
            <w:proofErr w:type="spellStart"/>
            <w:r w:rsidR="00465B14">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 zł</w:t>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rsidP="00465B14">
            <w:pPr>
              <w:spacing w:after="160" w:line="256" w:lineRule="auto"/>
              <w:rPr>
                <w:rFonts w:eastAsia="Calibri"/>
                <w:sz w:val="20"/>
                <w:szCs w:val="20"/>
                <w:lang w:eastAsia="en-US"/>
              </w:rPr>
            </w:pPr>
            <w:r w:rsidRPr="00BF62EA">
              <w:rPr>
                <w:rFonts w:eastAsia="Calibri"/>
                <w:sz w:val="20"/>
                <w:szCs w:val="20"/>
                <w:lang w:eastAsia="en-US"/>
              </w:rPr>
              <w:t xml:space="preserve">Za </w:t>
            </w:r>
            <w:r w:rsidR="00465B14">
              <w:rPr>
                <w:rFonts w:eastAsia="Calibri"/>
                <w:b/>
                <w:sz w:val="20"/>
                <w:szCs w:val="20"/>
                <w:lang w:eastAsia="en-US"/>
              </w:rPr>
              <w:t xml:space="preserve">8 800 </w:t>
            </w:r>
            <w:proofErr w:type="spellStart"/>
            <w:r w:rsidR="00465B14">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5</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 xml:space="preserve">Wykonanie nowej fosy </w:t>
            </w:r>
          </w:p>
          <w:p w:rsidR="00BF62EA" w:rsidRPr="00BF62EA" w:rsidRDefault="00BF62EA">
            <w:pPr>
              <w:spacing w:before="120" w:after="120"/>
              <w:ind w:left="426"/>
              <w:jc w:val="both"/>
              <w:rPr>
                <w:color w:val="000000"/>
                <w:sz w:val="20"/>
                <w:szCs w:val="20"/>
              </w:rPr>
            </w:pPr>
            <w:r w:rsidRPr="00BF62EA">
              <w:rPr>
                <w:color w:val="000000"/>
                <w:sz w:val="20"/>
                <w:szCs w:val="20"/>
              </w:rPr>
              <w:t>(bez wywozu):</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 xml:space="preserve">Za </w:t>
            </w:r>
            <w:r w:rsidR="00465B14">
              <w:rPr>
                <w:rFonts w:eastAsia="Calibri"/>
                <w:b/>
                <w:sz w:val="20"/>
                <w:szCs w:val="20"/>
                <w:lang w:eastAsia="en-US"/>
              </w:rPr>
              <w:t xml:space="preserve">100 </w:t>
            </w:r>
            <w:proofErr w:type="spellStart"/>
            <w:r w:rsidR="00465B14">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 zł</w:t>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 xml:space="preserve">Za </w:t>
            </w:r>
            <w:r w:rsidR="00465B14">
              <w:rPr>
                <w:rFonts w:eastAsia="Calibri"/>
                <w:b/>
                <w:sz w:val="20"/>
                <w:szCs w:val="20"/>
                <w:lang w:eastAsia="en-US"/>
              </w:rPr>
              <w:t xml:space="preserve">800 </w:t>
            </w:r>
            <w:proofErr w:type="spellStart"/>
            <w:r w:rsidR="00465B14">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6</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 xml:space="preserve">Montaż przepustu </w:t>
            </w:r>
            <w:r w:rsidRPr="00BF62EA">
              <w:rPr>
                <w:b/>
                <w:color w:val="000000"/>
                <w:sz w:val="20"/>
                <w:szCs w:val="20"/>
              </w:rPr>
              <w:t xml:space="preserve">o Ø ≤ </w:t>
            </w:r>
            <w:smartTag w:uri="urn:schemas-microsoft-com:office:smarttags" w:element="metricconverter">
              <w:smartTagPr>
                <w:attr w:name="ProductID" w:val="100 cm"/>
              </w:smartTagPr>
              <w:r w:rsidRPr="00BF62EA">
                <w:rPr>
                  <w:b/>
                  <w:color w:val="000000"/>
                  <w:sz w:val="20"/>
                  <w:szCs w:val="20"/>
                </w:rPr>
                <w:t>100 cm</w:t>
              </w:r>
            </w:smartTag>
            <w:r w:rsidRPr="00BF62EA">
              <w:rPr>
                <w:b/>
                <w:color w:val="000000"/>
                <w:sz w:val="20"/>
                <w:szCs w:val="20"/>
              </w:rPr>
              <w:t xml:space="preserve"> </w:t>
            </w:r>
            <w:r w:rsidRPr="00BF62EA">
              <w:rPr>
                <w:color w:val="000000"/>
                <w:sz w:val="20"/>
                <w:szCs w:val="20"/>
              </w:rPr>
              <w:t>(bez materiału):</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 xml:space="preserve">Za </w:t>
            </w:r>
            <w:r w:rsidR="00465B14">
              <w:rPr>
                <w:rFonts w:eastAsia="Calibri"/>
                <w:b/>
                <w:sz w:val="20"/>
                <w:szCs w:val="20"/>
                <w:lang w:eastAsia="en-US"/>
              </w:rPr>
              <w:t xml:space="preserve">1 </w:t>
            </w:r>
            <w:proofErr w:type="spellStart"/>
            <w:r w:rsidR="00465B14">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zł</w:t>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 xml:space="preserve">Za </w:t>
            </w:r>
            <w:r w:rsidR="00465B14">
              <w:rPr>
                <w:rFonts w:eastAsia="Calibri"/>
                <w:b/>
                <w:sz w:val="20"/>
                <w:szCs w:val="20"/>
                <w:lang w:eastAsia="en-US"/>
              </w:rPr>
              <w:t xml:space="preserve">44 </w:t>
            </w:r>
            <w:proofErr w:type="spellStart"/>
            <w:r w:rsidR="00465B14">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 zł</w:t>
            </w:r>
          </w:p>
        </w:tc>
      </w:tr>
      <w:tr w:rsidR="00BF62EA" w:rsidTr="00BF62EA">
        <w:tc>
          <w:tcPr>
            <w:tcW w:w="987" w:type="dxa"/>
            <w:tcBorders>
              <w:top w:val="single" w:sz="4" w:space="0" w:color="auto"/>
              <w:left w:val="single" w:sz="4" w:space="0" w:color="auto"/>
              <w:bottom w:val="single" w:sz="4" w:space="0" w:color="auto"/>
              <w:right w:val="single" w:sz="4" w:space="0" w:color="auto"/>
            </w:tcBorders>
          </w:tcPr>
          <w:p w:rsidR="00BF62EA" w:rsidRPr="00BF62EA" w:rsidRDefault="00BF62EA">
            <w:pPr>
              <w:spacing w:before="120" w:after="120"/>
              <w:ind w:left="426"/>
              <w:jc w:val="both"/>
              <w:rPr>
                <w:color w:val="000000"/>
                <w:sz w:val="20"/>
                <w:szCs w:val="20"/>
              </w:rPr>
            </w:pPr>
            <w:r w:rsidRPr="00BF62EA">
              <w:rPr>
                <w:color w:val="000000"/>
                <w:sz w:val="20"/>
                <w:szCs w:val="20"/>
              </w:rPr>
              <w:t>7</w:t>
            </w:r>
          </w:p>
          <w:p w:rsidR="00BF62EA" w:rsidRPr="00BF62EA" w:rsidRDefault="00BF62EA">
            <w:pPr>
              <w:spacing w:before="120" w:after="120"/>
              <w:ind w:left="426"/>
              <w:jc w:val="both"/>
              <w:rPr>
                <w:color w:val="000000"/>
                <w:sz w:val="20"/>
                <w:szCs w:val="20"/>
              </w:rPr>
            </w:pPr>
          </w:p>
          <w:p w:rsidR="00BF62EA" w:rsidRPr="00BF62EA" w:rsidRDefault="00BF62EA">
            <w:pPr>
              <w:spacing w:before="120" w:after="120"/>
              <w:ind w:left="426"/>
              <w:jc w:val="both"/>
              <w:rPr>
                <w:color w:val="000000"/>
                <w:sz w:val="20"/>
                <w:szCs w:val="20"/>
              </w:rPr>
            </w:pPr>
          </w:p>
          <w:p w:rsidR="00BF62EA" w:rsidRPr="00BF62EA" w:rsidRDefault="00BF62EA">
            <w:pPr>
              <w:spacing w:before="120" w:after="120"/>
              <w:ind w:left="426"/>
              <w:jc w:val="both"/>
              <w:rPr>
                <w:color w:val="000000"/>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 xml:space="preserve">Montaż przepustu </w:t>
            </w:r>
            <w:r w:rsidRPr="00BF62EA">
              <w:rPr>
                <w:b/>
                <w:color w:val="000000"/>
                <w:sz w:val="20"/>
                <w:szCs w:val="20"/>
              </w:rPr>
              <w:t xml:space="preserve">o Ø &gt; </w:t>
            </w:r>
            <w:smartTag w:uri="urn:schemas-microsoft-com:office:smarttags" w:element="metricconverter">
              <w:smartTagPr>
                <w:attr w:name="ProductID" w:val="100 cm"/>
              </w:smartTagPr>
              <w:r w:rsidRPr="00BF62EA">
                <w:rPr>
                  <w:b/>
                  <w:color w:val="000000"/>
                  <w:sz w:val="20"/>
                  <w:szCs w:val="20"/>
                </w:rPr>
                <w:t>100 cm</w:t>
              </w:r>
            </w:smartTag>
            <w:r w:rsidRPr="00BF62EA">
              <w:rPr>
                <w:b/>
                <w:color w:val="000000"/>
                <w:sz w:val="20"/>
                <w:szCs w:val="20"/>
              </w:rPr>
              <w:t xml:space="preserve"> </w:t>
            </w:r>
            <w:r w:rsidRPr="00BF62EA">
              <w:rPr>
                <w:color w:val="000000"/>
                <w:sz w:val="20"/>
                <w:szCs w:val="20"/>
              </w:rPr>
              <w:t>(bez materiału):</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Za</w:t>
            </w:r>
            <w:r w:rsidR="00465B14">
              <w:rPr>
                <w:rFonts w:eastAsia="Calibri"/>
                <w:b/>
                <w:sz w:val="20"/>
                <w:szCs w:val="20"/>
                <w:lang w:eastAsia="en-US"/>
              </w:rPr>
              <w:t xml:space="preserve">1 </w:t>
            </w:r>
            <w:proofErr w:type="spellStart"/>
            <w:r w:rsidR="00465B14">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zł</w:t>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 xml:space="preserve">Za </w:t>
            </w:r>
            <w:r w:rsidR="00465B14">
              <w:rPr>
                <w:rFonts w:eastAsia="Calibri"/>
                <w:b/>
                <w:sz w:val="20"/>
                <w:szCs w:val="20"/>
                <w:lang w:eastAsia="en-US"/>
              </w:rPr>
              <w:t>4</w:t>
            </w:r>
            <w:r w:rsidRPr="00BF62EA">
              <w:rPr>
                <w:rFonts w:eastAsia="Calibri"/>
                <w:b/>
                <w:sz w:val="20"/>
                <w:szCs w:val="20"/>
                <w:lang w:eastAsia="en-US"/>
              </w:rPr>
              <w:t>0m b. –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8</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Plantowanie terenu</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2  </w:t>
            </w:r>
            <w:r w:rsidRPr="00BF62EA">
              <w:rPr>
                <w:rFonts w:eastAsia="Calibri"/>
                <w:b/>
                <w:sz w:val="20"/>
                <w:szCs w:val="20"/>
                <w:lang w:eastAsia="en-US"/>
              </w:rPr>
              <w:t>-……….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b/>
                <w:sz w:val="20"/>
                <w:szCs w:val="20"/>
                <w:u w:val="single"/>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00465B14">
              <w:rPr>
                <w:rFonts w:eastAsia="Calibri"/>
                <w:b/>
                <w:sz w:val="20"/>
                <w:szCs w:val="20"/>
                <w:lang w:eastAsia="en-US"/>
              </w:rPr>
              <w:t xml:space="preserve"> 3 2</w:t>
            </w:r>
            <w:r w:rsidRPr="00BF62EA">
              <w:rPr>
                <w:rFonts w:eastAsia="Calibri"/>
                <w:b/>
                <w:sz w:val="20"/>
                <w:szCs w:val="20"/>
                <w:lang w:eastAsia="en-US"/>
              </w:rPr>
              <w:t>00 m</w:t>
            </w:r>
            <w:r w:rsidRPr="00BF62EA">
              <w:rPr>
                <w:rFonts w:eastAsia="Calibri"/>
                <w:b/>
                <w:sz w:val="20"/>
                <w:szCs w:val="20"/>
                <w:vertAlign w:val="superscript"/>
                <w:lang w:eastAsia="en-US"/>
              </w:rPr>
              <w:t>2</w:t>
            </w:r>
            <w:r w:rsidRPr="00BF62EA">
              <w:rPr>
                <w:rFonts w:eastAsia="Calibri"/>
                <w:b/>
                <w:sz w:val="20"/>
                <w:szCs w:val="20"/>
                <w:lang w:eastAsia="en-US"/>
              </w:rPr>
              <w:t>-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9</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 xml:space="preserve">Zebranie pobocza </w:t>
            </w:r>
            <w:r w:rsidRPr="00BF62EA">
              <w:rPr>
                <w:b/>
                <w:color w:val="000000"/>
                <w:sz w:val="20"/>
                <w:szCs w:val="20"/>
              </w:rPr>
              <w:t>do 15 cm</w:t>
            </w:r>
            <w:r w:rsidRPr="00BF62EA">
              <w:rPr>
                <w:color w:val="000000"/>
                <w:sz w:val="20"/>
                <w:szCs w:val="20"/>
              </w:rPr>
              <w:t>:</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2 </w:t>
            </w:r>
            <w:r w:rsidRPr="00BF62EA">
              <w:rPr>
                <w:rFonts w:eastAsia="Calibri"/>
                <w:b/>
                <w:sz w:val="20"/>
                <w:szCs w:val="20"/>
                <w:lang w:eastAsia="en-US"/>
              </w:rPr>
              <w:t>-………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b/>
                <w:sz w:val="20"/>
                <w:szCs w:val="20"/>
                <w:u w:val="single"/>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00465B14">
              <w:rPr>
                <w:rFonts w:eastAsia="Calibri"/>
                <w:b/>
                <w:sz w:val="20"/>
                <w:szCs w:val="20"/>
                <w:lang w:eastAsia="en-US"/>
              </w:rPr>
              <w:t xml:space="preserve"> 11 2</w:t>
            </w:r>
            <w:r w:rsidRPr="00BF62EA">
              <w:rPr>
                <w:rFonts w:eastAsia="Calibri"/>
                <w:b/>
                <w:sz w:val="20"/>
                <w:szCs w:val="20"/>
                <w:lang w:eastAsia="en-US"/>
              </w:rPr>
              <w:t>00m</w:t>
            </w:r>
            <w:r w:rsidRPr="00BF62EA">
              <w:rPr>
                <w:rFonts w:eastAsia="Calibri"/>
                <w:b/>
                <w:sz w:val="20"/>
                <w:szCs w:val="20"/>
                <w:vertAlign w:val="superscript"/>
                <w:lang w:eastAsia="en-US"/>
              </w:rPr>
              <w:t>2</w:t>
            </w:r>
            <w:r w:rsidRPr="00BF62EA">
              <w:rPr>
                <w:rFonts w:eastAsia="Calibri"/>
                <w:b/>
                <w:sz w:val="20"/>
                <w:szCs w:val="20"/>
                <w:lang w:eastAsia="en-US"/>
              </w:rPr>
              <w:t>…-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10</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Wykonanie budowli siatkowo – kamiennych (z materiałem):</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3 </w:t>
            </w:r>
            <w:r w:rsidRPr="00BF62EA">
              <w:rPr>
                <w:rFonts w:eastAsia="Calibri"/>
                <w:b/>
                <w:sz w:val="20"/>
                <w:szCs w:val="20"/>
                <w:lang w:eastAsia="en-US"/>
              </w:rPr>
              <w:t>-………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b/>
                <w:sz w:val="20"/>
                <w:szCs w:val="20"/>
                <w:u w:val="single"/>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00465B14">
              <w:rPr>
                <w:rFonts w:eastAsia="Calibri"/>
                <w:b/>
                <w:sz w:val="20"/>
                <w:szCs w:val="20"/>
                <w:lang w:eastAsia="en-US"/>
              </w:rPr>
              <w:t xml:space="preserve"> 15</w:t>
            </w:r>
            <w:r w:rsidRPr="00BF62EA">
              <w:rPr>
                <w:rFonts w:eastAsia="Calibri"/>
                <w:b/>
                <w:sz w:val="20"/>
                <w:szCs w:val="20"/>
                <w:lang w:eastAsia="en-US"/>
              </w:rPr>
              <w:t xml:space="preserve"> m</w:t>
            </w:r>
            <w:r w:rsidRPr="00BF62EA">
              <w:rPr>
                <w:rFonts w:eastAsia="Calibri"/>
                <w:b/>
                <w:sz w:val="20"/>
                <w:szCs w:val="20"/>
                <w:vertAlign w:val="superscript"/>
                <w:lang w:eastAsia="en-US"/>
              </w:rPr>
              <w:t xml:space="preserve">3 </w:t>
            </w:r>
            <w:r w:rsidRPr="00BF62EA">
              <w:rPr>
                <w:rFonts w:eastAsia="Calibri"/>
                <w:b/>
                <w:sz w:val="20"/>
                <w:szCs w:val="20"/>
                <w:lang w:eastAsia="en-US"/>
              </w:rPr>
              <w:t>-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11</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Czyszczenia przepustu</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 xml:space="preserve">Za </w:t>
            </w:r>
            <w:r w:rsidR="00465B14">
              <w:rPr>
                <w:rFonts w:eastAsia="Calibri"/>
                <w:b/>
                <w:sz w:val="20"/>
                <w:szCs w:val="20"/>
                <w:lang w:eastAsia="en-US"/>
              </w:rPr>
              <w:t>1m</w:t>
            </w:r>
            <w:r w:rsidRPr="00BF62EA">
              <w:rPr>
                <w:rFonts w:eastAsia="Calibri"/>
                <w:b/>
                <w:sz w:val="20"/>
                <w:szCs w:val="20"/>
                <w:lang w:eastAsia="en-US"/>
              </w:rPr>
              <w:t>b. ……. zł</w:t>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 xml:space="preserve">Za </w:t>
            </w:r>
            <w:r w:rsidR="00465B14">
              <w:rPr>
                <w:rFonts w:eastAsia="Calibri"/>
                <w:b/>
                <w:sz w:val="20"/>
                <w:szCs w:val="20"/>
                <w:lang w:eastAsia="en-US"/>
              </w:rPr>
              <w:t xml:space="preserve">64 </w:t>
            </w:r>
            <w:proofErr w:type="spellStart"/>
            <w:r w:rsidR="00465B14">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 zł</w:t>
            </w:r>
          </w:p>
        </w:tc>
      </w:tr>
      <w:tr w:rsidR="00BF62EA" w:rsidTr="00BF62EA">
        <w:tc>
          <w:tcPr>
            <w:tcW w:w="987" w:type="dxa"/>
            <w:tcBorders>
              <w:top w:val="single" w:sz="4" w:space="0" w:color="auto"/>
              <w:left w:val="single" w:sz="4" w:space="0" w:color="auto"/>
              <w:bottom w:val="single" w:sz="4" w:space="0" w:color="auto"/>
              <w:right w:val="single" w:sz="4" w:space="0" w:color="auto"/>
            </w:tcBorders>
          </w:tcPr>
          <w:p w:rsidR="00BF62EA" w:rsidRPr="00BF62EA" w:rsidRDefault="00BF62EA">
            <w:pPr>
              <w:spacing w:before="120" w:after="120"/>
              <w:ind w:left="426"/>
              <w:jc w:val="both"/>
              <w:rPr>
                <w:color w:val="000000"/>
                <w:sz w:val="20"/>
                <w:szCs w:val="20"/>
              </w:rPr>
            </w:pPr>
            <w:r w:rsidRPr="00BF62EA">
              <w:rPr>
                <w:color w:val="000000"/>
                <w:sz w:val="20"/>
                <w:szCs w:val="20"/>
              </w:rPr>
              <w:t>12</w:t>
            </w:r>
          </w:p>
          <w:p w:rsidR="00BF62EA" w:rsidRPr="00BF62EA" w:rsidRDefault="00BF62EA">
            <w:pPr>
              <w:spacing w:before="120" w:after="120"/>
              <w:ind w:left="426"/>
              <w:jc w:val="both"/>
              <w:rPr>
                <w:color w:val="000000"/>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 xml:space="preserve">Konstrukcje żelbetowej (studnie, ścianki czołowe </w:t>
            </w:r>
            <w:proofErr w:type="spellStart"/>
            <w:r w:rsidRPr="00BF62EA">
              <w:rPr>
                <w:color w:val="000000"/>
                <w:sz w:val="20"/>
                <w:szCs w:val="20"/>
              </w:rPr>
              <w:t>itp</w:t>
            </w:r>
            <w:proofErr w:type="spellEnd"/>
            <w:r w:rsidRPr="00BF62EA">
              <w:rPr>
                <w:color w:val="000000"/>
                <w:sz w:val="20"/>
                <w:szCs w:val="20"/>
              </w:rPr>
              <w:t>): - wraz z towarem</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3 </w:t>
            </w:r>
            <w:r w:rsidRPr="00BF62EA">
              <w:rPr>
                <w:rFonts w:eastAsia="Calibri"/>
                <w:b/>
                <w:sz w:val="20"/>
                <w:szCs w:val="20"/>
                <w:lang w:eastAsia="en-US"/>
              </w:rPr>
              <w:t xml:space="preserve"> -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b/>
                <w:sz w:val="20"/>
                <w:szCs w:val="20"/>
                <w:u w:val="single"/>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 xml:space="preserve">Za </w:t>
            </w:r>
            <w:r w:rsidR="00465B14">
              <w:rPr>
                <w:rFonts w:eastAsia="Calibri"/>
                <w:b/>
                <w:sz w:val="20"/>
                <w:szCs w:val="20"/>
                <w:lang w:eastAsia="en-US"/>
              </w:rPr>
              <w:t>32</w:t>
            </w:r>
            <w:r w:rsidRPr="00BF62EA">
              <w:rPr>
                <w:rFonts w:eastAsia="Calibri"/>
                <w:b/>
                <w:sz w:val="20"/>
                <w:szCs w:val="20"/>
                <w:lang w:eastAsia="en-US"/>
              </w:rPr>
              <w:t xml:space="preserve"> m</w:t>
            </w:r>
            <w:r w:rsidRPr="00BF62EA">
              <w:rPr>
                <w:rFonts w:eastAsia="Calibri"/>
                <w:b/>
                <w:sz w:val="20"/>
                <w:szCs w:val="20"/>
                <w:vertAlign w:val="superscript"/>
                <w:lang w:eastAsia="en-US"/>
              </w:rPr>
              <w:t xml:space="preserve">3 </w:t>
            </w:r>
            <w:r w:rsidRPr="00BF62EA">
              <w:rPr>
                <w:rFonts w:eastAsia="Calibri"/>
                <w:b/>
                <w:sz w:val="20"/>
                <w:szCs w:val="20"/>
                <w:lang w:eastAsia="en-US"/>
              </w:rPr>
              <w:t>-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13</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 xml:space="preserve">Transport materiału  samochodem </w:t>
            </w:r>
            <w:r w:rsidRPr="00BF62EA">
              <w:rPr>
                <w:b/>
                <w:color w:val="000000"/>
                <w:sz w:val="20"/>
                <w:szCs w:val="20"/>
              </w:rPr>
              <w:t>o ład. od 8 do 15 ton</w:t>
            </w:r>
          </w:p>
        </w:tc>
        <w:tc>
          <w:tcPr>
            <w:tcW w:w="2159"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sz w:val="20"/>
                <w:szCs w:val="20"/>
                <w:lang w:eastAsia="en-US"/>
              </w:rPr>
            </w:pPr>
          </w:p>
          <w:p w:rsidR="00BF62EA" w:rsidRPr="00BF62EA" w:rsidRDefault="00BF62EA">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1km</w:t>
            </w:r>
            <w:r w:rsidRPr="00BF62EA">
              <w:rPr>
                <w:rFonts w:eastAsia="Calibri"/>
                <w:b/>
                <w:sz w:val="20"/>
                <w:szCs w:val="20"/>
                <w:vertAlign w:val="superscript"/>
                <w:lang w:eastAsia="en-US"/>
              </w:rPr>
              <w:t xml:space="preserve">  </w:t>
            </w:r>
            <w:r w:rsidRPr="00BF62EA">
              <w:rPr>
                <w:rFonts w:eastAsia="Calibri"/>
                <w:b/>
                <w:sz w:val="20"/>
                <w:szCs w:val="20"/>
                <w:lang w:eastAsia="en-US"/>
              </w:rPr>
              <w:t>- ……..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BF62EA" w:rsidRPr="00BF62EA" w:rsidRDefault="00BF62EA">
            <w:pPr>
              <w:spacing w:after="160" w:line="256" w:lineRule="auto"/>
              <w:rPr>
                <w:rFonts w:eastAsia="Calibri"/>
                <w:b/>
                <w:sz w:val="20"/>
                <w:szCs w:val="20"/>
                <w:u w:val="single"/>
                <w:lang w:eastAsia="en-US"/>
              </w:rPr>
            </w:pPr>
          </w:p>
          <w:p w:rsidR="00BF62EA" w:rsidRPr="00BF62EA" w:rsidRDefault="00BF62EA">
            <w:pPr>
              <w:spacing w:after="160" w:line="256" w:lineRule="auto"/>
              <w:rPr>
                <w:rFonts w:eastAsia="Calibri"/>
                <w:sz w:val="20"/>
                <w:szCs w:val="20"/>
                <w:lang w:eastAsia="en-US"/>
              </w:rPr>
            </w:pPr>
          </w:p>
          <w:p w:rsidR="00BF62EA" w:rsidRPr="00BF62EA" w:rsidRDefault="00BF62EA" w:rsidP="00465B14">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w:t>
            </w:r>
            <w:r w:rsidR="00465B14">
              <w:rPr>
                <w:rFonts w:eastAsia="Calibri"/>
                <w:b/>
                <w:sz w:val="20"/>
                <w:szCs w:val="20"/>
                <w:lang w:eastAsia="en-US"/>
              </w:rPr>
              <w:t>2 720</w:t>
            </w:r>
            <w:r w:rsidRPr="00BF62EA">
              <w:rPr>
                <w:rFonts w:eastAsia="Calibri"/>
                <w:b/>
                <w:sz w:val="20"/>
                <w:szCs w:val="20"/>
                <w:lang w:eastAsia="en-US"/>
              </w:rPr>
              <w:t xml:space="preserve"> km- ……… zł</w:t>
            </w:r>
          </w:p>
        </w:tc>
      </w:tr>
      <w:tr w:rsidR="00642A0E" w:rsidTr="00BF62EA">
        <w:tc>
          <w:tcPr>
            <w:tcW w:w="987" w:type="dxa"/>
            <w:tcBorders>
              <w:top w:val="single" w:sz="4" w:space="0" w:color="auto"/>
              <w:left w:val="single" w:sz="4" w:space="0" w:color="auto"/>
              <w:bottom w:val="single" w:sz="4" w:space="0" w:color="auto"/>
              <w:right w:val="single" w:sz="4" w:space="0" w:color="auto"/>
            </w:tcBorders>
          </w:tcPr>
          <w:p w:rsidR="00642A0E" w:rsidRPr="00BF62EA" w:rsidRDefault="00642A0E" w:rsidP="00642A0E">
            <w:pPr>
              <w:spacing w:before="120" w:after="120"/>
              <w:ind w:left="426"/>
              <w:jc w:val="both"/>
              <w:rPr>
                <w:color w:val="000000"/>
                <w:sz w:val="20"/>
                <w:szCs w:val="20"/>
              </w:rPr>
            </w:pPr>
            <w:r>
              <w:rPr>
                <w:color w:val="000000"/>
                <w:sz w:val="20"/>
                <w:szCs w:val="20"/>
              </w:rPr>
              <w:t>14</w:t>
            </w:r>
          </w:p>
        </w:tc>
        <w:tc>
          <w:tcPr>
            <w:tcW w:w="3863" w:type="dxa"/>
            <w:tcBorders>
              <w:top w:val="single" w:sz="4" w:space="0" w:color="auto"/>
              <w:left w:val="single" w:sz="4" w:space="0" w:color="auto"/>
              <w:bottom w:val="single" w:sz="4" w:space="0" w:color="auto"/>
              <w:right w:val="single" w:sz="4" w:space="0" w:color="auto"/>
            </w:tcBorders>
          </w:tcPr>
          <w:p w:rsidR="00642A0E" w:rsidRPr="00BF62EA" w:rsidRDefault="00642A0E" w:rsidP="00642A0E">
            <w:pPr>
              <w:spacing w:before="120" w:after="120"/>
              <w:ind w:left="426"/>
              <w:jc w:val="both"/>
              <w:rPr>
                <w:color w:val="000000"/>
                <w:sz w:val="20"/>
                <w:szCs w:val="20"/>
              </w:rPr>
            </w:pPr>
            <w:r>
              <w:rPr>
                <w:color w:val="000000"/>
                <w:sz w:val="20"/>
                <w:szCs w:val="20"/>
              </w:rPr>
              <w:t>Wykonanie ścieku z prefabrykatów betonowych o szer. 60cm z ławą betonową gr 15cm</w:t>
            </w:r>
          </w:p>
        </w:tc>
        <w:tc>
          <w:tcPr>
            <w:tcW w:w="2159"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sz w:val="20"/>
                <w:szCs w:val="20"/>
                <w:lang w:eastAsia="en-US"/>
              </w:rPr>
            </w:pPr>
          </w:p>
          <w:p w:rsidR="00642A0E" w:rsidRPr="00BF62EA" w:rsidRDefault="00642A0E" w:rsidP="00642A0E">
            <w:pPr>
              <w:spacing w:after="160" w:line="256" w:lineRule="auto"/>
              <w:rPr>
                <w:rFonts w:eastAsia="Calibri"/>
                <w:sz w:val="20"/>
                <w:szCs w:val="20"/>
                <w:lang w:eastAsia="en-US"/>
              </w:rPr>
            </w:pPr>
            <w:r w:rsidRPr="00BF62EA">
              <w:rPr>
                <w:rFonts w:eastAsia="Calibri"/>
                <w:sz w:val="20"/>
                <w:szCs w:val="20"/>
                <w:lang w:eastAsia="en-US"/>
              </w:rPr>
              <w:t xml:space="preserve">Za </w:t>
            </w:r>
            <w:r>
              <w:rPr>
                <w:rFonts w:eastAsia="Calibri"/>
                <w:b/>
                <w:sz w:val="20"/>
                <w:szCs w:val="20"/>
                <w:lang w:eastAsia="en-US"/>
              </w:rPr>
              <w:t>1m</w:t>
            </w:r>
            <w:r w:rsidRPr="00BF62EA">
              <w:rPr>
                <w:rFonts w:eastAsia="Calibri"/>
                <w:b/>
                <w:sz w:val="20"/>
                <w:szCs w:val="20"/>
                <w:lang w:eastAsia="en-US"/>
              </w:rPr>
              <w:t>b. ……. zł</w:t>
            </w:r>
          </w:p>
        </w:tc>
        <w:tc>
          <w:tcPr>
            <w:tcW w:w="3168"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sz w:val="20"/>
                <w:szCs w:val="20"/>
                <w:lang w:eastAsia="en-US"/>
              </w:rPr>
            </w:pPr>
          </w:p>
          <w:p w:rsidR="00642A0E" w:rsidRPr="00BF62EA" w:rsidRDefault="00642A0E" w:rsidP="00642A0E">
            <w:pPr>
              <w:spacing w:after="160" w:line="256" w:lineRule="auto"/>
              <w:rPr>
                <w:rFonts w:eastAsia="Calibri"/>
                <w:sz w:val="20"/>
                <w:szCs w:val="20"/>
                <w:lang w:eastAsia="en-US"/>
              </w:rPr>
            </w:pPr>
            <w:r w:rsidRPr="00BF62EA">
              <w:rPr>
                <w:rFonts w:eastAsia="Calibri"/>
                <w:sz w:val="20"/>
                <w:szCs w:val="20"/>
                <w:lang w:eastAsia="en-US"/>
              </w:rPr>
              <w:t xml:space="preserve">Za </w:t>
            </w:r>
            <w:r>
              <w:rPr>
                <w:rFonts w:eastAsia="Calibri"/>
                <w:b/>
                <w:sz w:val="20"/>
                <w:szCs w:val="20"/>
                <w:lang w:eastAsia="en-US"/>
              </w:rPr>
              <w:t xml:space="preserve">90 </w:t>
            </w:r>
            <w:proofErr w:type="spellStart"/>
            <w:r>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 zł</w:t>
            </w:r>
          </w:p>
        </w:tc>
      </w:tr>
      <w:tr w:rsidR="00642A0E" w:rsidTr="00BF62EA">
        <w:tc>
          <w:tcPr>
            <w:tcW w:w="987" w:type="dxa"/>
            <w:tcBorders>
              <w:top w:val="single" w:sz="4" w:space="0" w:color="auto"/>
              <w:left w:val="single" w:sz="4" w:space="0" w:color="auto"/>
              <w:bottom w:val="single" w:sz="4" w:space="0" w:color="auto"/>
              <w:right w:val="single" w:sz="4" w:space="0" w:color="auto"/>
            </w:tcBorders>
          </w:tcPr>
          <w:p w:rsidR="00642A0E" w:rsidRDefault="00642A0E" w:rsidP="00642A0E">
            <w:pPr>
              <w:spacing w:before="120" w:after="120"/>
              <w:ind w:left="426"/>
              <w:jc w:val="both"/>
              <w:rPr>
                <w:color w:val="000000"/>
                <w:sz w:val="20"/>
                <w:szCs w:val="20"/>
              </w:rPr>
            </w:pPr>
            <w:r>
              <w:rPr>
                <w:color w:val="000000"/>
                <w:sz w:val="20"/>
                <w:szCs w:val="20"/>
              </w:rPr>
              <w:t>15</w:t>
            </w:r>
          </w:p>
        </w:tc>
        <w:tc>
          <w:tcPr>
            <w:tcW w:w="3863" w:type="dxa"/>
            <w:tcBorders>
              <w:top w:val="single" w:sz="4" w:space="0" w:color="auto"/>
              <w:left w:val="single" w:sz="4" w:space="0" w:color="auto"/>
              <w:bottom w:val="single" w:sz="4" w:space="0" w:color="auto"/>
              <w:right w:val="single" w:sz="4" w:space="0" w:color="auto"/>
            </w:tcBorders>
          </w:tcPr>
          <w:p w:rsidR="00642A0E" w:rsidRPr="00642A0E" w:rsidRDefault="00642A0E" w:rsidP="00642A0E">
            <w:pPr>
              <w:spacing w:before="120" w:after="120"/>
              <w:ind w:left="426"/>
              <w:jc w:val="both"/>
              <w:rPr>
                <w:color w:val="000000"/>
                <w:sz w:val="20"/>
                <w:szCs w:val="20"/>
              </w:rPr>
            </w:pPr>
            <w:r>
              <w:rPr>
                <w:color w:val="000000"/>
                <w:sz w:val="20"/>
                <w:szCs w:val="20"/>
              </w:rPr>
              <w:t>Przełożenie 1m</w:t>
            </w:r>
            <w:r>
              <w:rPr>
                <w:color w:val="000000"/>
                <w:sz w:val="20"/>
                <w:szCs w:val="20"/>
                <w:vertAlign w:val="superscript"/>
              </w:rPr>
              <w:t>2</w:t>
            </w:r>
            <w:r>
              <w:rPr>
                <w:color w:val="000000"/>
                <w:sz w:val="20"/>
                <w:szCs w:val="20"/>
              </w:rPr>
              <w:t xml:space="preserve"> chodnika (kostka z rozbiórki plus podsypka)</w:t>
            </w:r>
          </w:p>
        </w:tc>
        <w:tc>
          <w:tcPr>
            <w:tcW w:w="2159"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sz w:val="20"/>
                <w:szCs w:val="20"/>
                <w:lang w:eastAsia="en-US"/>
              </w:rPr>
            </w:pPr>
          </w:p>
          <w:p w:rsidR="00642A0E" w:rsidRPr="00BF62EA" w:rsidRDefault="00642A0E" w:rsidP="00642A0E">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2 </w:t>
            </w:r>
            <w:r w:rsidRPr="00BF62EA">
              <w:rPr>
                <w:rFonts w:eastAsia="Calibri"/>
                <w:b/>
                <w:sz w:val="20"/>
                <w:szCs w:val="20"/>
                <w:lang w:eastAsia="en-US"/>
              </w:rPr>
              <w:t>-………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b/>
                <w:sz w:val="20"/>
                <w:szCs w:val="20"/>
                <w:u w:val="single"/>
                <w:lang w:eastAsia="en-US"/>
              </w:rPr>
            </w:pPr>
          </w:p>
          <w:p w:rsidR="00642A0E" w:rsidRPr="00BF62EA" w:rsidRDefault="00642A0E" w:rsidP="00642A0E">
            <w:pPr>
              <w:spacing w:after="160" w:line="256" w:lineRule="auto"/>
              <w:rPr>
                <w:rFonts w:eastAsia="Calibri"/>
                <w:b/>
                <w:sz w:val="20"/>
                <w:szCs w:val="20"/>
                <w:u w:val="single"/>
                <w:lang w:eastAsia="en-US"/>
              </w:rPr>
            </w:pPr>
            <w:r w:rsidRPr="00BF62EA">
              <w:rPr>
                <w:rFonts w:eastAsia="Calibri"/>
                <w:sz w:val="20"/>
                <w:szCs w:val="20"/>
                <w:lang w:eastAsia="en-US"/>
              </w:rPr>
              <w:t>Za</w:t>
            </w:r>
            <w:r>
              <w:rPr>
                <w:rFonts w:eastAsia="Calibri"/>
                <w:b/>
                <w:sz w:val="20"/>
                <w:szCs w:val="20"/>
                <w:lang w:eastAsia="en-US"/>
              </w:rPr>
              <w:t xml:space="preserve"> 30 </w:t>
            </w:r>
            <w:r w:rsidRPr="00BF62EA">
              <w:rPr>
                <w:rFonts w:eastAsia="Calibri"/>
                <w:b/>
                <w:sz w:val="20"/>
                <w:szCs w:val="20"/>
                <w:lang w:eastAsia="en-US"/>
              </w:rPr>
              <w:t>m</w:t>
            </w:r>
            <w:r w:rsidRPr="00BF62EA">
              <w:rPr>
                <w:rFonts w:eastAsia="Calibri"/>
                <w:b/>
                <w:sz w:val="20"/>
                <w:szCs w:val="20"/>
                <w:vertAlign w:val="superscript"/>
                <w:lang w:eastAsia="en-US"/>
              </w:rPr>
              <w:t>2</w:t>
            </w:r>
            <w:r w:rsidRPr="00BF62EA">
              <w:rPr>
                <w:rFonts w:eastAsia="Calibri"/>
                <w:b/>
                <w:sz w:val="20"/>
                <w:szCs w:val="20"/>
                <w:lang w:eastAsia="en-US"/>
              </w:rPr>
              <w:t>…- …… zł</w:t>
            </w:r>
          </w:p>
        </w:tc>
      </w:tr>
      <w:tr w:rsidR="00642A0E" w:rsidTr="00BF62EA">
        <w:tc>
          <w:tcPr>
            <w:tcW w:w="987" w:type="dxa"/>
            <w:tcBorders>
              <w:top w:val="single" w:sz="4" w:space="0" w:color="auto"/>
              <w:left w:val="single" w:sz="4" w:space="0" w:color="auto"/>
              <w:bottom w:val="single" w:sz="4" w:space="0" w:color="auto"/>
              <w:right w:val="single" w:sz="4" w:space="0" w:color="auto"/>
            </w:tcBorders>
          </w:tcPr>
          <w:p w:rsidR="00642A0E" w:rsidRDefault="00642A0E" w:rsidP="00642A0E">
            <w:pPr>
              <w:spacing w:before="120" w:after="120"/>
              <w:ind w:left="426"/>
              <w:jc w:val="both"/>
              <w:rPr>
                <w:color w:val="000000"/>
                <w:sz w:val="20"/>
                <w:szCs w:val="20"/>
              </w:rPr>
            </w:pPr>
            <w:r>
              <w:rPr>
                <w:color w:val="000000"/>
                <w:sz w:val="20"/>
                <w:szCs w:val="20"/>
              </w:rPr>
              <w:lastRenderedPageBreak/>
              <w:t>16</w:t>
            </w:r>
          </w:p>
        </w:tc>
        <w:tc>
          <w:tcPr>
            <w:tcW w:w="3863" w:type="dxa"/>
            <w:tcBorders>
              <w:top w:val="single" w:sz="4" w:space="0" w:color="auto"/>
              <w:left w:val="single" w:sz="4" w:space="0" w:color="auto"/>
              <w:bottom w:val="single" w:sz="4" w:space="0" w:color="auto"/>
              <w:right w:val="single" w:sz="4" w:space="0" w:color="auto"/>
            </w:tcBorders>
          </w:tcPr>
          <w:p w:rsidR="00642A0E" w:rsidRPr="00642A0E" w:rsidRDefault="00642A0E" w:rsidP="00642A0E">
            <w:pPr>
              <w:spacing w:before="120" w:after="120"/>
              <w:ind w:left="426"/>
              <w:jc w:val="both"/>
              <w:rPr>
                <w:color w:val="000000"/>
                <w:sz w:val="20"/>
                <w:szCs w:val="20"/>
              </w:rPr>
            </w:pPr>
            <w:r>
              <w:rPr>
                <w:color w:val="000000"/>
                <w:sz w:val="20"/>
                <w:szCs w:val="20"/>
              </w:rPr>
              <w:t>Wykonanie 1m</w:t>
            </w:r>
            <w:r>
              <w:rPr>
                <w:color w:val="000000"/>
                <w:sz w:val="20"/>
                <w:szCs w:val="20"/>
                <w:vertAlign w:val="superscript"/>
              </w:rPr>
              <w:t>2</w:t>
            </w:r>
            <w:r>
              <w:rPr>
                <w:color w:val="000000"/>
                <w:sz w:val="20"/>
                <w:szCs w:val="20"/>
              </w:rPr>
              <w:t xml:space="preserve"> chodnika z kostki betonowej (kostka + posypka)</w:t>
            </w:r>
          </w:p>
        </w:tc>
        <w:tc>
          <w:tcPr>
            <w:tcW w:w="2159"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sz w:val="20"/>
                <w:szCs w:val="20"/>
                <w:lang w:eastAsia="en-US"/>
              </w:rPr>
            </w:pPr>
          </w:p>
          <w:p w:rsidR="00642A0E" w:rsidRPr="00BF62EA" w:rsidRDefault="00642A0E" w:rsidP="00642A0E">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2 </w:t>
            </w:r>
            <w:r w:rsidRPr="00BF62EA">
              <w:rPr>
                <w:rFonts w:eastAsia="Calibri"/>
                <w:b/>
                <w:sz w:val="20"/>
                <w:szCs w:val="20"/>
                <w:lang w:eastAsia="en-US"/>
              </w:rPr>
              <w:t>-………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b/>
                <w:sz w:val="20"/>
                <w:szCs w:val="20"/>
                <w:u w:val="single"/>
                <w:lang w:eastAsia="en-US"/>
              </w:rPr>
            </w:pPr>
          </w:p>
          <w:p w:rsidR="00642A0E" w:rsidRPr="00BF62EA" w:rsidRDefault="00642A0E" w:rsidP="00642A0E">
            <w:pPr>
              <w:spacing w:after="160" w:line="256" w:lineRule="auto"/>
              <w:rPr>
                <w:rFonts w:eastAsia="Calibri"/>
                <w:b/>
                <w:sz w:val="20"/>
                <w:szCs w:val="20"/>
                <w:u w:val="single"/>
                <w:lang w:eastAsia="en-US"/>
              </w:rPr>
            </w:pPr>
            <w:r w:rsidRPr="00BF62EA">
              <w:rPr>
                <w:rFonts w:eastAsia="Calibri"/>
                <w:sz w:val="20"/>
                <w:szCs w:val="20"/>
                <w:lang w:eastAsia="en-US"/>
              </w:rPr>
              <w:t>Za</w:t>
            </w:r>
            <w:r>
              <w:rPr>
                <w:rFonts w:eastAsia="Calibri"/>
                <w:b/>
                <w:sz w:val="20"/>
                <w:szCs w:val="20"/>
                <w:lang w:eastAsia="en-US"/>
              </w:rPr>
              <w:t xml:space="preserve"> 30 </w:t>
            </w:r>
            <w:r w:rsidRPr="00BF62EA">
              <w:rPr>
                <w:rFonts w:eastAsia="Calibri"/>
                <w:b/>
                <w:sz w:val="20"/>
                <w:szCs w:val="20"/>
                <w:lang w:eastAsia="en-US"/>
              </w:rPr>
              <w:t>m</w:t>
            </w:r>
            <w:r w:rsidRPr="00BF62EA">
              <w:rPr>
                <w:rFonts w:eastAsia="Calibri"/>
                <w:b/>
                <w:sz w:val="20"/>
                <w:szCs w:val="20"/>
                <w:vertAlign w:val="superscript"/>
                <w:lang w:eastAsia="en-US"/>
              </w:rPr>
              <w:t>2</w:t>
            </w:r>
            <w:r w:rsidRPr="00BF62EA">
              <w:rPr>
                <w:rFonts w:eastAsia="Calibri"/>
                <w:b/>
                <w:sz w:val="20"/>
                <w:szCs w:val="20"/>
                <w:lang w:eastAsia="en-US"/>
              </w:rPr>
              <w:t>…- …… zł</w:t>
            </w:r>
          </w:p>
        </w:tc>
      </w:tr>
      <w:tr w:rsidR="00642A0E" w:rsidTr="00BF62EA">
        <w:tc>
          <w:tcPr>
            <w:tcW w:w="987" w:type="dxa"/>
            <w:tcBorders>
              <w:top w:val="single" w:sz="4" w:space="0" w:color="auto"/>
              <w:left w:val="single" w:sz="4" w:space="0" w:color="auto"/>
              <w:bottom w:val="single" w:sz="4" w:space="0" w:color="auto"/>
              <w:right w:val="single" w:sz="4" w:space="0" w:color="auto"/>
            </w:tcBorders>
          </w:tcPr>
          <w:p w:rsidR="00642A0E" w:rsidRDefault="00642A0E" w:rsidP="00642A0E">
            <w:pPr>
              <w:spacing w:before="120" w:after="120"/>
              <w:ind w:left="426"/>
              <w:jc w:val="both"/>
              <w:rPr>
                <w:color w:val="000000"/>
                <w:sz w:val="20"/>
                <w:szCs w:val="20"/>
              </w:rPr>
            </w:pPr>
            <w:r>
              <w:rPr>
                <w:color w:val="000000"/>
                <w:sz w:val="20"/>
                <w:szCs w:val="20"/>
              </w:rPr>
              <w:t>17</w:t>
            </w:r>
          </w:p>
        </w:tc>
        <w:tc>
          <w:tcPr>
            <w:tcW w:w="3863" w:type="dxa"/>
            <w:tcBorders>
              <w:top w:val="single" w:sz="4" w:space="0" w:color="auto"/>
              <w:left w:val="single" w:sz="4" w:space="0" w:color="auto"/>
              <w:bottom w:val="single" w:sz="4" w:space="0" w:color="auto"/>
              <w:right w:val="single" w:sz="4" w:space="0" w:color="auto"/>
            </w:tcBorders>
          </w:tcPr>
          <w:p w:rsidR="00642A0E" w:rsidRDefault="00642A0E" w:rsidP="00642A0E">
            <w:pPr>
              <w:spacing w:before="120" w:after="120"/>
              <w:ind w:left="426"/>
              <w:jc w:val="both"/>
              <w:rPr>
                <w:color w:val="000000"/>
                <w:sz w:val="20"/>
                <w:szCs w:val="20"/>
              </w:rPr>
            </w:pPr>
            <w:r>
              <w:rPr>
                <w:color w:val="000000"/>
                <w:sz w:val="20"/>
                <w:szCs w:val="20"/>
              </w:rPr>
              <w:t>Wykonanie krawężnika z oporem na fundamencie betonowym (15cm x 30cm)</w:t>
            </w:r>
          </w:p>
        </w:tc>
        <w:tc>
          <w:tcPr>
            <w:tcW w:w="2159"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sz w:val="20"/>
                <w:szCs w:val="20"/>
                <w:lang w:eastAsia="en-US"/>
              </w:rPr>
            </w:pPr>
          </w:p>
          <w:p w:rsidR="00642A0E" w:rsidRPr="00BF62EA" w:rsidRDefault="00642A0E" w:rsidP="00642A0E">
            <w:pPr>
              <w:spacing w:after="160" w:line="256" w:lineRule="auto"/>
              <w:rPr>
                <w:rFonts w:eastAsia="Calibri"/>
                <w:sz w:val="20"/>
                <w:szCs w:val="20"/>
                <w:lang w:eastAsia="en-US"/>
              </w:rPr>
            </w:pPr>
            <w:r w:rsidRPr="00BF62EA">
              <w:rPr>
                <w:rFonts w:eastAsia="Calibri"/>
                <w:sz w:val="20"/>
                <w:szCs w:val="20"/>
                <w:lang w:eastAsia="en-US"/>
              </w:rPr>
              <w:t xml:space="preserve">Za </w:t>
            </w:r>
            <w:r>
              <w:rPr>
                <w:rFonts w:eastAsia="Calibri"/>
                <w:b/>
                <w:sz w:val="20"/>
                <w:szCs w:val="20"/>
                <w:lang w:eastAsia="en-US"/>
              </w:rPr>
              <w:t>1m</w:t>
            </w:r>
            <w:r w:rsidRPr="00BF62EA">
              <w:rPr>
                <w:rFonts w:eastAsia="Calibri"/>
                <w:b/>
                <w:sz w:val="20"/>
                <w:szCs w:val="20"/>
                <w:lang w:eastAsia="en-US"/>
              </w:rPr>
              <w:t>b. ……. zł</w:t>
            </w:r>
          </w:p>
        </w:tc>
        <w:tc>
          <w:tcPr>
            <w:tcW w:w="3168"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sz w:val="20"/>
                <w:szCs w:val="20"/>
                <w:lang w:eastAsia="en-US"/>
              </w:rPr>
            </w:pPr>
          </w:p>
          <w:p w:rsidR="00642A0E" w:rsidRPr="00BF62EA" w:rsidRDefault="00642A0E" w:rsidP="00642A0E">
            <w:pPr>
              <w:spacing w:after="160" w:line="256" w:lineRule="auto"/>
              <w:rPr>
                <w:rFonts w:eastAsia="Calibri"/>
                <w:sz w:val="20"/>
                <w:szCs w:val="20"/>
                <w:lang w:eastAsia="en-US"/>
              </w:rPr>
            </w:pPr>
            <w:r w:rsidRPr="00BF62EA">
              <w:rPr>
                <w:rFonts w:eastAsia="Calibri"/>
                <w:sz w:val="20"/>
                <w:szCs w:val="20"/>
                <w:lang w:eastAsia="en-US"/>
              </w:rPr>
              <w:t xml:space="preserve">Za </w:t>
            </w:r>
            <w:r>
              <w:rPr>
                <w:rFonts w:eastAsia="Calibri"/>
                <w:b/>
                <w:sz w:val="20"/>
                <w:szCs w:val="20"/>
                <w:lang w:eastAsia="en-US"/>
              </w:rPr>
              <w:t xml:space="preserve">30 </w:t>
            </w:r>
            <w:proofErr w:type="spellStart"/>
            <w:r>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 zł</w:t>
            </w:r>
          </w:p>
        </w:tc>
      </w:tr>
      <w:tr w:rsidR="00642A0E" w:rsidTr="00BF62EA">
        <w:tc>
          <w:tcPr>
            <w:tcW w:w="987" w:type="dxa"/>
            <w:tcBorders>
              <w:top w:val="single" w:sz="4" w:space="0" w:color="auto"/>
              <w:left w:val="single" w:sz="4" w:space="0" w:color="auto"/>
              <w:bottom w:val="single" w:sz="4" w:space="0" w:color="auto"/>
              <w:right w:val="single" w:sz="4" w:space="0" w:color="auto"/>
            </w:tcBorders>
          </w:tcPr>
          <w:p w:rsidR="00642A0E" w:rsidRDefault="00642A0E" w:rsidP="00642A0E">
            <w:pPr>
              <w:spacing w:before="120" w:after="120"/>
              <w:ind w:left="426"/>
              <w:jc w:val="both"/>
              <w:rPr>
                <w:color w:val="000000"/>
                <w:sz w:val="20"/>
                <w:szCs w:val="20"/>
              </w:rPr>
            </w:pPr>
            <w:r>
              <w:rPr>
                <w:color w:val="000000"/>
                <w:sz w:val="20"/>
                <w:szCs w:val="20"/>
              </w:rPr>
              <w:t>18</w:t>
            </w:r>
          </w:p>
        </w:tc>
        <w:tc>
          <w:tcPr>
            <w:tcW w:w="3863" w:type="dxa"/>
            <w:tcBorders>
              <w:top w:val="single" w:sz="4" w:space="0" w:color="auto"/>
              <w:left w:val="single" w:sz="4" w:space="0" w:color="auto"/>
              <w:bottom w:val="single" w:sz="4" w:space="0" w:color="auto"/>
              <w:right w:val="single" w:sz="4" w:space="0" w:color="auto"/>
            </w:tcBorders>
          </w:tcPr>
          <w:p w:rsidR="00642A0E" w:rsidRDefault="00642A0E" w:rsidP="00642A0E">
            <w:pPr>
              <w:spacing w:before="120" w:after="120"/>
              <w:ind w:left="426"/>
              <w:jc w:val="both"/>
              <w:rPr>
                <w:color w:val="000000"/>
                <w:sz w:val="20"/>
                <w:szCs w:val="20"/>
              </w:rPr>
            </w:pPr>
            <w:r>
              <w:rPr>
                <w:color w:val="000000"/>
                <w:sz w:val="20"/>
                <w:szCs w:val="20"/>
              </w:rPr>
              <w:t>Wykonanie obrzeża na fundamencie betonowym</w:t>
            </w:r>
          </w:p>
        </w:tc>
        <w:tc>
          <w:tcPr>
            <w:tcW w:w="2159"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sz w:val="20"/>
                <w:szCs w:val="20"/>
                <w:lang w:eastAsia="en-US"/>
              </w:rPr>
            </w:pPr>
          </w:p>
          <w:p w:rsidR="00642A0E" w:rsidRPr="00BF62EA" w:rsidRDefault="00642A0E" w:rsidP="00642A0E">
            <w:pPr>
              <w:spacing w:after="160" w:line="256" w:lineRule="auto"/>
              <w:rPr>
                <w:rFonts w:eastAsia="Calibri"/>
                <w:sz w:val="20"/>
                <w:szCs w:val="20"/>
                <w:lang w:eastAsia="en-US"/>
              </w:rPr>
            </w:pPr>
            <w:r w:rsidRPr="00BF62EA">
              <w:rPr>
                <w:rFonts w:eastAsia="Calibri"/>
                <w:sz w:val="20"/>
                <w:szCs w:val="20"/>
                <w:lang w:eastAsia="en-US"/>
              </w:rPr>
              <w:t xml:space="preserve">Za </w:t>
            </w:r>
            <w:r>
              <w:rPr>
                <w:rFonts w:eastAsia="Calibri"/>
                <w:b/>
                <w:sz w:val="20"/>
                <w:szCs w:val="20"/>
                <w:lang w:eastAsia="en-US"/>
              </w:rPr>
              <w:t>1m</w:t>
            </w:r>
            <w:r w:rsidRPr="00BF62EA">
              <w:rPr>
                <w:rFonts w:eastAsia="Calibri"/>
                <w:b/>
                <w:sz w:val="20"/>
                <w:szCs w:val="20"/>
                <w:lang w:eastAsia="en-US"/>
              </w:rPr>
              <w:t>b. ……. zł</w:t>
            </w:r>
          </w:p>
        </w:tc>
        <w:tc>
          <w:tcPr>
            <w:tcW w:w="3168"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sz w:val="20"/>
                <w:szCs w:val="20"/>
                <w:lang w:eastAsia="en-US"/>
              </w:rPr>
            </w:pPr>
          </w:p>
          <w:p w:rsidR="00642A0E" w:rsidRPr="00BF62EA" w:rsidRDefault="00642A0E" w:rsidP="00642A0E">
            <w:pPr>
              <w:spacing w:after="160" w:line="256" w:lineRule="auto"/>
              <w:rPr>
                <w:rFonts w:eastAsia="Calibri"/>
                <w:sz w:val="20"/>
                <w:szCs w:val="20"/>
                <w:lang w:eastAsia="en-US"/>
              </w:rPr>
            </w:pPr>
            <w:r w:rsidRPr="00BF62EA">
              <w:rPr>
                <w:rFonts w:eastAsia="Calibri"/>
                <w:sz w:val="20"/>
                <w:szCs w:val="20"/>
                <w:lang w:eastAsia="en-US"/>
              </w:rPr>
              <w:t xml:space="preserve">Za </w:t>
            </w:r>
            <w:r>
              <w:rPr>
                <w:rFonts w:eastAsia="Calibri"/>
                <w:b/>
                <w:sz w:val="20"/>
                <w:szCs w:val="20"/>
                <w:lang w:eastAsia="en-US"/>
              </w:rPr>
              <w:t xml:space="preserve">30 </w:t>
            </w:r>
            <w:proofErr w:type="spellStart"/>
            <w:r>
              <w:rPr>
                <w:rFonts w:eastAsia="Calibri"/>
                <w:b/>
                <w:sz w:val="20"/>
                <w:szCs w:val="20"/>
                <w:lang w:eastAsia="en-US"/>
              </w:rPr>
              <w:t>m</w:t>
            </w:r>
            <w:r w:rsidRPr="00BF62EA">
              <w:rPr>
                <w:rFonts w:eastAsia="Calibri"/>
                <w:b/>
                <w:sz w:val="20"/>
                <w:szCs w:val="20"/>
                <w:lang w:eastAsia="en-US"/>
              </w:rPr>
              <w:t>b</w:t>
            </w:r>
            <w:proofErr w:type="spellEnd"/>
            <w:r w:rsidRPr="00BF62EA">
              <w:rPr>
                <w:rFonts w:eastAsia="Calibri"/>
                <w:b/>
                <w:sz w:val="20"/>
                <w:szCs w:val="20"/>
                <w:lang w:eastAsia="en-US"/>
              </w:rPr>
              <w:t>. – ……….. zł</w:t>
            </w:r>
          </w:p>
        </w:tc>
      </w:tr>
      <w:tr w:rsidR="00642A0E" w:rsidTr="00BF62EA">
        <w:tc>
          <w:tcPr>
            <w:tcW w:w="987" w:type="dxa"/>
            <w:tcBorders>
              <w:top w:val="single" w:sz="4" w:space="0" w:color="auto"/>
              <w:left w:val="single" w:sz="4" w:space="0" w:color="auto"/>
              <w:bottom w:val="single" w:sz="4" w:space="0" w:color="auto"/>
              <w:right w:val="single" w:sz="4" w:space="0" w:color="auto"/>
            </w:tcBorders>
          </w:tcPr>
          <w:p w:rsidR="00642A0E" w:rsidRDefault="00642A0E" w:rsidP="00642A0E">
            <w:pPr>
              <w:spacing w:before="120" w:after="120"/>
              <w:ind w:left="426"/>
              <w:jc w:val="both"/>
              <w:rPr>
                <w:color w:val="000000"/>
                <w:sz w:val="20"/>
                <w:szCs w:val="20"/>
              </w:rPr>
            </w:pPr>
            <w:r>
              <w:rPr>
                <w:color w:val="000000"/>
                <w:sz w:val="20"/>
                <w:szCs w:val="20"/>
              </w:rPr>
              <w:t>19</w:t>
            </w:r>
          </w:p>
        </w:tc>
        <w:tc>
          <w:tcPr>
            <w:tcW w:w="3863" w:type="dxa"/>
            <w:tcBorders>
              <w:top w:val="single" w:sz="4" w:space="0" w:color="auto"/>
              <w:left w:val="single" w:sz="4" w:space="0" w:color="auto"/>
              <w:bottom w:val="single" w:sz="4" w:space="0" w:color="auto"/>
              <w:right w:val="single" w:sz="4" w:space="0" w:color="auto"/>
            </w:tcBorders>
          </w:tcPr>
          <w:p w:rsidR="00642A0E" w:rsidRDefault="00642A0E" w:rsidP="00642A0E">
            <w:pPr>
              <w:spacing w:before="120" w:after="120"/>
              <w:ind w:left="426"/>
              <w:jc w:val="both"/>
              <w:rPr>
                <w:color w:val="000000"/>
                <w:sz w:val="20"/>
                <w:szCs w:val="20"/>
              </w:rPr>
            </w:pPr>
            <w:r>
              <w:rPr>
                <w:color w:val="000000"/>
                <w:sz w:val="20"/>
                <w:szCs w:val="20"/>
              </w:rPr>
              <w:t>Umocnienie skarpy z płyt ażurowych (40cm x 60cm x 8cm)</w:t>
            </w:r>
          </w:p>
        </w:tc>
        <w:tc>
          <w:tcPr>
            <w:tcW w:w="2159"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sz w:val="20"/>
                <w:szCs w:val="20"/>
                <w:lang w:eastAsia="en-US"/>
              </w:rPr>
            </w:pPr>
          </w:p>
          <w:p w:rsidR="00642A0E" w:rsidRPr="00BF62EA" w:rsidRDefault="00642A0E" w:rsidP="00642A0E">
            <w:pPr>
              <w:spacing w:after="160" w:line="256" w:lineRule="auto"/>
              <w:rPr>
                <w:rFonts w:eastAsia="Calibri"/>
                <w:b/>
                <w:sz w:val="20"/>
                <w:szCs w:val="20"/>
                <w:u w:val="single"/>
                <w:lang w:eastAsia="en-US"/>
              </w:rPr>
            </w:pPr>
            <w:r w:rsidRPr="00BF62EA">
              <w:rPr>
                <w:rFonts w:eastAsia="Calibri"/>
                <w:sz w:val="20"/>
                <w:szCs w:val="20"/>
                <w:lang w:eastAsia="en-US"/>
              </w:rPr>
              <w:t>Za</w:t>
            </w:r>
            <w:r w:rsidRPr="00BF62EA">
              <w:rPr>
                <w:rFonts w:eastAsia="Calibri"/>
                <w:b/>
                <w:sz w:val="20"/>
                <w:szCs w:val="20"/>
                <w:lang w:eastAsia="en-US"/>
              </w:rPr>
              <w:t xml:space="preserve"> 1m</w:t>
            </w:r>
            <w:r w:rsidRPr="00BF62EA">
              <w:rPr>
                <w:rFonts w:eastAsia="Calibri"/>
                <w:b/>
                <w:sz w:val="20"/>
                <w:szCs w:val="20"/>
                <w:vertAlign w:val="superscript"/>
                <w:lang w:eastAsia="en-US"/>
              </w:rPr>
              <w:t xml:space="preserve">2 </w:t>
            </w:r>
            <w:r w:rsidRPr="00BF62EA">
              <w:rPr>
                <w:rFonts w:eastAsia="Calibri"/>
                <w:b/>
                <w:sz w:val="20"/>
                <w:szCs w:val="20"/>
                <w:lang w:eastAsia="en-US"/>
              </w:rPr>
              <w:t>-……… zł</w:t>
            </w:r>
            <w:r w:rsidRPr="00BF62EA">
              <w:rPr>
                <w:rFonts w:eastAsia="Calibri"/>
                <w:sz w:val="20"/>
                <w:szCs w:val="20"/>
                <w:lang w:eastAsia="en-US"/>
              </w:rPr>
              <w:tab/>
            </w:r>
          </w:p>
        </w:tc>
        <w:tc>
          <w:tcPr>
            <w:tcW w:w="3168" w:type="dxa"/>
            <w:tcBorders>
              <w:top w:val="single" w:sz="4" w:space="0" w:color="auto"/>
              <w:left w:val="single" w:sz="4" w:space="0" w:color="auto"/>
              <w:bottom w:val="single" w:sz="4" w:space="0" w:color="auto"/>
              <w:right w:val="single" w:sz="4" w:space="0" w:color="auto"/>
            </w:tcBorders>
            <w:vAlign w:val="center"/>
          </w:tcPr>
          <w:p w:rsidR="00642A0E" w:rsidRPr="00BF62EA" w:rsidRDefault="00642A0E" w:rsidP="00642A0E">
            <w:pPr>
              <w:spacing w:after="160" w:line="256" w:lineRule="auto"/>
              <w:rPr>
                <w:rFonts w:eastAsia="Calibri"/>
                <w:b/>
                <w:sz w:val="20"/>
                <w:szCs w:val="20"/>
                <w:u w:val="single"/>
                <w:lang w:eastAsia="en-US"/>
              </w:rPr>
            </w:pPr>
          </w:p>
          <w:p w:rsidR="00642A0E" w:rsidRPr="00BF62EA" w:rsidRDefault="00642A0E" w:rsidP="00642A0E">
            <w:pPr>
              <w:spacing w:after="160" w:line="256" w:lineRule="auto"/>
              <w:rPr>
                <w:rFonts w:eastAsia="Calibri"/>
                <w:b/>
                <w:sz w:val="20"/>
                <w:szCs w:val="20"/>
                <w:u w:val="single"/>
                <w:lang w:eastAsia="en-US"/>
              </w:rPr>
            </w:pPr>
            <w:r w:rsidRPr="00BF62EA">
              <w:rPr>
                <w:rFonts w:eastAsia="Calibri"/>
                <w:sz w:val="20"/>
                <w:szCs w:val="20"/>
                <w:lang w:eastAsia="en-US"/>
              </w:rPr>
              <w:t>Za</w:t>
            </w:r>
            <w:r>
              <w:rPr>
                <w:rFonts w:eastAsia="Calibri"/>
                <w:b/>
                <w:sz w:val="20"/>
                <w:szCs w:val="20"/>
                <w:lang w:eastAsia="en-US"/>
              </w:rPr>
              <w:t xml:space="preserve"> 80 </w:t>
            </w:r>
            <w:r w:rsidRPr="00BF62EA">
              <w:rPr>
                <w:rFonts w:eastAsia="Calibri"/>
                <w:b/>
                <w:sz w:val="20"/>
                <w:szCs w:val="20"/>
                <w:lang w:eastAsia="en-US"/>
              </w:rPr>
              <w:t>m</w:t>
            </w:r>
            <w:r w:rsidRPr="00BF62EA">
              <w:rPr>
                <w:rFonts w:eastAsia="Calibri"/>
                <w:b/>
                <w:sz w:val="20"/>
                <w:szCs w:val="20"/>
                <w:vertAlign w:val="superscript"/>
                <w:lang w:eastAsia="en-US"/>
              </w:rPr>
              <w:t>2</w:t>
            </w:r>
            <w:r w:rsidRPr="00BF62EA">
              <w:rPr>
                <w:rFonts w:eastAsia="Calibri"/>
                <w:b/>
                <w:sz w:val="20"/>
                <w:szCs w:val="20"/>
                <w:lang w:eastAsia="en-US"/>
              </w:rPr>
              <w:t>…- …… zł</w:t>
            </w:r>
          </w:p>
        </w:tc>
      </w:tr>
      <w:tr w:rsidR="00BF62EA" w:rsidTr="00BF62EA">
        <w:tc>
          <w:tcPr>
            <w:tcW w:w="10177" w:type="dxa"/>
            <w:gridSpan w:val="4"/>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b/>
                <w:color w:val="000000"/>
                <w:sz w:val="20"/>
                <w:szCs w:val="20"/>
              </w:rPr>
            </w:pPr>
            <w:r w:rsidRPr="00BF62EA">
              <w:rPr>
                <w:b/>
                <w:color w:val="000000"/>
                <w:sz w:val="20"/>
                <w:szCs w:val="20"/>
              </w:rPr>
              <w:t>Do robót, których nie można rozliczyć za pomocą powyższych stawek stosowane będą następujące składniki cenotwórcze netto</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14</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Pracownik</w:t>
            </w:r>
          </w:p>
        </w:tc>
        <w:tc>
          <w:tcPr>
            <w:tcW w:w="2159" w:type="dxa"/>
            <w:tcBorders>
              <w:top w:val="single" w:sz="4" w:space="0" w:color="auto"/>
              <w:left w:val="single" w:sz="4" w:space="0" w:color="auto"/>
              <w:bottom w:val="single" w:sz="4" w:space="0" w:color="auto"/>
              <w:right w:val="single" w:sz="4" w:space="0" w:color="auto"/>
            </w:tcBorders>
            <w:vAlign w:val="center"/>
            <w:hideMark/>
          </w:tcPr>
          <w:p w:rsidR="00BF62EA" w:rsidRPr="00BF62EA" w:rsidRDefault="00BF62EA">
            <w:pPr>
              <w:spacing w:after="160" w:line="256" w:lineRule="auto"/>
              <w:rPr>
                <w:rFonts w:eastAsia="Calibri"/>
                <w:b/>
                <w:sz w:val="20"/>
                <w:szCs w:val="20"/>
                <w:lang w:eastAsia="en-US"/>
              </w:rPr>
            </w:pPr>
            <w:r w:rsidRPr="00BF62EA">
              <w:rPr>
                <w:rFonts w:eastAsia="Calibri"/>
                <w:sz w:val="20"/>
                <w:szCs w:val="20"/>
                <w:lang w:eastAsia="en-US"/>
              </w:rPr>
              <w:t xml:space="preserve">Za </w:t>
            </w:r>
            <w:r w:rsidRPr="00BF62EA">
              <w:rPr>
                <w:rFonts w:eastAsia="Calibri"/>
                <w:b/>
                <w:sz w:val="20"/>
                <w:szCs w:val="20"/>
                <w:lang w:eastAsia="en-US"/>
              </w:rPr>
              <w:t>1 roboczo – godzinę…….. zł</w:t>
            </w:r>
          </w:p>
        </w:tc>
        <w:tc>
          <w:tcPr>
            <w:tcW w:w="3168" w:type="dxa"/>
            <w:tcBorders>
              <w:top w:val="single" w:sz="4" w:space="0" w:color="auto"/>
              <w:left w:val="single" w:sz="4" w:space="0" w:color="auto"/>
              <w:bottom w:val="single" w:sz="4" w:space="0" w:color="auto"/>
              <w:right w:val="single" w:sz="4" w:space="0" w:color="auto"/>
            </w:tcBorders>
            <w:vAlign w:val="center"/>
            <w:hideMark/>
          </w:tcPr>
          <w:p w:rsidR="00BF62EA" w:rsidRPr="00BF62EA" w:rsidRDefault="00BF62EA">
            <w:pPr>
              <w:spacing w:after="160" w:line="256" w:lineRule="auto"/>
              <w:rPr>
                <w:rFonts w:eastAsia="Calibri"/>
                <w:sz w:val="20"/>
                <w:szCs w:val="20"/>
                <w:lang w:eastAsia="en-US"/>
              </w:rPr>
            </w:pPr>
            <w:r w:rsidRPr="00BF62EA">
              <w:rPr>
                <w:rFonts w:eastAsia="Calibri"/>
                <w:sz w:val="20"/>
                <w:szCs w:val="20"/>
                <w:lang w:eastAsia="en-US"/>
              </w:rPr>
              <w:t xml:space="preserve">Za </w:t>
            </w:r>
            <w:r w:rsidR="00642A0E">
              <w:rPr>
                <w:rFonts w:eastAsia="Calibri"/>
                <w:b/>
                <w:sz w:val="20"/>
                <w:szCs w:val="20"/>
                <w:lang w:eastAsia="en-US"/>
              </w:rPr>
              <w:t>8</w:t>
            </w:r>
            <w:r w:rsidRPr="00BF62EA">
              <w:rPr>
                <w:rFonts w:eastAsia="Calibri"/>
                <w:b/>
                <w:sz w:val="20"/>
                <w:szCs w:val="20"/>
                <w:lang w:eastAsia="en-US"/>
              </w:rPr>
              <w:t xml:space="preserve">00 roboczo – godzin </w:t>
            </w:r>
            <w:r w:rsidRPr="00BF62EA">
              <w:rPr>
                <w:rFonts w:eastAsia="Calibri"/>
                <w:b/>
                <w:sz w:val="20"/>
                <w:szCs w:val="20"/>
                <w:lang w:eastAsia="en-US"/>
              </w:rPr>
              <w:br/>
              <w:t>-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15</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Koparka</w:t>
            </w:r>
          </w:p>
        </w:tc>
        <w:tc>
          <w:tcPr>
            <w:tcW w:w="2159" w:type="dxa"/>
            <w:tcBorders>
              <w:top w:val="single" w:sz="4" w:space="0" w:color="auto"/>
              <w:left w:val="single" w:sz="4" w:space="0" w:color="auto"/>
              <w:bottom w:val="single" w:sz="4" w:space="0" w:color="auto"/>
              <w:right w:val="single" w:sz="4" w:space="0" w:color="auto"/>
            </w:tcBorders>
            <w:vAlign w:val="center"/>
            <w:hideMark/>
          </w:tcPr>
          <w:p w:rsidR="00BF62EA" w:rsidRPr="00BF62EA" w:rsidRDefault="00BF62EA">
            <w:pPr>
              <w:spacing w:after="160" w:line="256" w:lineRule="auto"/>
              <w:rPr>
                <w:rFonts w:eastAsia="Calibri"/>
                <w:b/>
                <w:sz w:val="20"/>
                <w:szCs w:val="20"/>
                <w:lang w:eastAsia="en-US"/>
              </w:rPr>
            </w:pPr>
            <w:r w:rsidRPr="00BF62EA">
              <w:rPr>
                <w:rFonts w:eastAsia="Calibri"/>
                <w:sz w:val="20"/>
                <w:szCs w:val="20"/>
                <w:lang w:eastAsia="en-US"/>
              </w:rPr>
              <w:t xml:space="preserve">Za </w:t>
            </w:r>
            <w:r w:rsidRPr="00BF62EA">
              <w:rPr>
                <w:rFonts w:eastAsia="Calibri"/>
                <w:b/>
                <w:sz w:val="20"/>
                <w:szCs w:val="20"/>
                <w:lang w:eastAsia="en-US"/>
              </w:rPr>
              <w:t>1 maszyno – godzinę …….. zł</w:t>
            </w:r>
          </w:p>
        </w:tc>
        <w:tc>
          <w:tcPr>
            <w:tcW w:w="3168" w:type="dxa"/>
            <w:tcBorders>
              <w:top w:val="single" w:sz="4" w:space="0" w:color="auto"/>
              <w:left w:val="single" w:sz="4" w:space="0" w:color="auto"/>
              <w:bottom w:val="single" w:sz="4" w:space="0" w:color="auto"/>
              <w:right w:val="single" w:sz="4" w:space="0" w:color="auto"/>
            </w:tcBorders>
            <w:vAlign w:val="center"/>
            <w:hideMark/>
          </w:tcPr>
          <w:p w:rsidR="00BF62EA" w:rsidRPr="00BF62EA" w:rsidRDefault="00BF62EA" w:rsidP="00642A0E">
            <w:pPr>
              <w:spacing w:after="160" w:line="256" w:lineRule="auto"/>
              <w:rPr>
                <w:rFonts w:eastAsia="Calibri"/>
                <w:sz w:val="20"/>
                <w:szCs w:val="20"/>
                <w:lang w:eastAsia="en-US"/>
              </w:rPr>
            </w:pPr>
            <w:r w:rsidRPr="00BF62EA">
              <w:rPr>
                <w:rFonts w:eastAsia="Calibri"/>
                <w:sz w:val="20"/>
                <w:szCs w:val="20"/>
                <w:lang w:eastAsia="en-US"/>
              </w:rPr>
              <w:t xml:space="preserve">Za </w:t>
            </w:r>
            <w:r w:rsidR="00642A0E">
              <w:rPr>
                <w:rFonts w:eastAsia="Calibri"/>
                <w:b/>
                <w:sz w:val="20"/>
                <w:szCs w:val="20"/>
                <w:lang w:eastAsia="en-US"/>
              </w:rPr>
              <w:t>344</w:t>
            </w:r>
            <w:r w:rsidRPr="00BF62EA">
              <w:rPr>
                <w:rFonts w:eastAsia="Calibri"/>
                <w:b/>
                <w:sz w:val="20"/>
                <w:szCs w:val="20"/>
                <w:lang w:eastAsia="en-US"/>
              </w:rPr>
              <w:t xml:space="preserve"> maszyno – godzin</w:t>
            </w:r>
            <w:r w:rsidRPr="00BF62EA">
              <w:rPr>
                <w:rFonts w:eastAsia="Calibri"/>
                <w:b/>
                <w:sz w:val="20"/>
                <w:szCs w:val="20"/>
                <w:lang w:eastAsia="en-US"/>
              </w:rPr>
              <w:br/>
              <w:t xml:space="preserve"> –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16</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Samochód</w:t>
            </w:r>
          </w:p>
        </w:tc>
        <w:tc>
          <w:tcPr>
            <w:tcW w:w="2159" w:type="dxa"/>
            <w:tcBorders>
              <w:top w:val="single" w:sz="4" w:space="0" w:color="auto"/>
              <w:left w:val="single" w:sz="4" w:space="0" w:color="auto"/>
              <w:bottom w:val="single" w:sz="4" w:space="0" w:color="auto"/>
              <w:right w:val="single" w:sz="4" w:space="0" w:color="auto"/>
            </w:tcBorders>
            <w:vAlign w:val="center"/>
            <w:hideMark/>
          </w:tcPr>
          <w:p w:rsidR="00BF62EA" w:rsidRPr="00BF62EA" w:rsidRDefault="00BF62EA">
            <w:pPr>
              <w:spacing w:after="160" w:line="256" w:lineRule="auto"/>
              <w:rPr>
                <w:rFonts w:eastAsia="Calibri"/>
                <w:b/>
                <w:sz w:val="20"/>
                <w:szCs w:val="20"/>
                <w:lang w:eastAsia="en-US"/>
              </w:rPr>
            </w:pPr>
            <w:r w:rsidRPr="00BF62EA">
              <w:rPr>
                <w:rFonts w:eastAsia="Calibri"/>
                <w:sz w:val="20"/>
                <w:szCs w:val="20"/>
                <w:lang w:eastAsia="en-US"/>
              </w:rPr>
              <w:t xml:space="preserve">Za </w:t>
            </w:r>
            <w:r w:rsidRPr="00BF62EA">
              <w:rPr>
                <w:rFonts w:eastAsia="Calibri"/>
                <w:b/>
                <w:sz w:val="20"/>
                <w:szCs w:val="20"/>
                <w:lang w:eastAsia="en-US"/>
              </w:rPr>
              <w:t>1 maszyno – godzinę …….. zł</w:t>
            </w:r>
          </w:p>
        </w:tc>
        <w:tc>
          <w:tcPr>
            <w:tcW w:w="3168" w:type="dxa"/>
            <w:tcBorders>
              <w:top w:val="single" w:sz="4" w:space="0" w:color="auto"/>
              <w:left w:val="single" w:sz="4" w:space="0" w:color="auto"/>
              <w:bottom w:val="single" w:sz="4" w:space="0" w:color="auto"/>
              <w:right w:val="single" w:sz="4" w:space="0" w:color="auto"/>
            </w:tcBorders>
            <w:vAlign w:val="center"/>
            <w:hideMark/>
          </w:tcPr>
          <w:p w:rsidR="00BF62EA" w:rsidRPr="00BF62EA" w:rsidRDefault="00BF62EA" w:rsidP="00642A0E">
            <w:pPr>
              <w:spacing w:after="160" w:line="256" w:lineRule="auto"/>
              <w:rPr>
                <w:rFonts w:eastAsia="Calibri"/>
                <w:sz w:val="20"/>
                <w:szCs w:val="20"/>
                <w:lang w:eastAsia="en-US"/>
              </w:rPr>
            </w:pPr>
            <w:r w:rsidRPr="00BF62EA">
              <w:rPr>
                <w:rFonts w:eastAsia="Calibri"/>
                <w:sz w:val="20"/>
                <w:szCs w:val="20"/>
                <w:lang w:eastAsia="en-US"/>
              </w:rPr>
              <w:t xml:space="preserve">Za </w:t>
            </w:r>
            <w:r w:rsidR="00642A0E">
              <w:rPr>
                <w:rFonts w:eastAsia="Calibri"/>
                <w:b/>
                <w:sz w:val="20"/>
                <w:szCs w:val="20"/>
                <w:lang w:eastAsia="en-US"/>
              </w:rPr>
              <w:t>328</w:t>
            </w:r>
            <w:r w:rsidRPr="00BF62EA">
              <w:rPr>
                <w:rFonts w:eastAsia="Calibri"/>
                <w:b/>
                <w:sz w:val="20"/>
                <w:szCs w:val="20"/>
                <w:lang w:eastAsia="en-US"/>
              </w:rPr>
              <w:t xml:space="preserve"> maszyno – godzin</w:t>
            </w:r>
            <w:r w:rsidRPr="00BF62EA">
              <w:rPr>
                <w:rFonts w:eastAsia="Calibri"/>
                <w:b/>
                <w:sz w:val="20"/>
                <w:szCs w:val="20"/>
                <w:lang w:eastAsia="en-US"/>
              </w:rPr>
              <w:br/>
              <w:t xml:space="preserve"> – ……… zł</w:t>
            </w:r>
          </w:p>
        </w:tc>
      </w:tr>
      <w:tr w:rsidR="00BF62EA" w:rsidTr="00BF62EA">
        <w:tc>
          <w:tcPr>
            <w:tcW w:w="987"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17</w:t>
            </w:r>
          </w:p>
        </w:tc>
        <w:tc>
          <w:tcPr>
            <w:tcW w:w="3863" w:type="dxa"/>
            <w:tcBorders>
              <w:top w:val="single" w:sz="4" w:space="0" w:color="auto"/>
              <w:left w:val="single" w:sz="4" w:space="0" w:color="auto"/>
              <w:bottom w:val="single" w:sz="4" w:space="0" w:color="auto"/>
              <w:right w:val="single" w:sz="4" w:space="0" w:color="auto"/>
            </w:tcBorders>
            <w:hideMark/>
          </w:tcPr>
          <w:p w:rsidR="00BF62EA" w:rsidRPr="00BF62EA" w:rsidRDefault="00BF62EA">
            <w:pPr>
              <w:spacing w:before="120" w:after="120"/>
              <w:ind w:left="426"/>
              <w:jc w:val="both"/>
              <w:rPr>
                <w:color w:val="000000"/>
                <w:sz w:val="20"/>
                <w:szCs w:val="20"/>
              </w:rPr>
            </w:pPr>
            <w:r w:rsidRPr="00BF62EA">
              <w:rPr>
                <w:color w:val="000000"/>
                <w:sz w:val="20"/>
                <w:szCs w:val="20"/>
              </w:rPr>
              <w:t>Kosiarka bijakowa wysięgnikowa</w:t>
            </w:r>
          </w:p>
        </w:tc>
        <w:tc>
          <w:tcPr>
            <w:tcW w:w="2159" w:type="dxa"/>
            <w:tcBorders>
              <w:top w:val="single" w:sz="4" w:space="0" w:color="auto"/>
              <w:left w:val="single" w:sz="4" w:space="0" w:color="auto"/>
              <w:bottom w:val="single" w:sz="4" w:space="0" w:color="auto"/>
              <w:right w:val="single" w:sz="4" w:space="0" w:color="auto"/>
            </w:tcBorders>
            <w:vAlign w:val="center"/>
            <w:hideMark/>
          </w:tcPr>
          <w:p w:rsidR="00BF62EA" w:rsidRPr="00BF62EA" w:rsidRDefault="00BF62EA">
            <w:pPr>
              <w:spacing w:after="160" w:line="256" w:lineRule="auto"/>
              <w:rPr>
                <w:rFonts w:eastAsia="Calibri"/>
                <w:b/>
                <w:sz w:val="20"/>
                <w:szCs w:val="20"/>
                <w:lang w:eastAsia="en-US"/>
              </w:rPr>
            </w:pPr>
            <w:r w:rsidRPr="00BF62EA">
              <w:rPr>
                <w:rFonts w:eastAsia="Calibri"/>
                <w:sz w:val="20"/>
                <w:szCs w:val="20"/>
                <w:lang w:eastAsia="en-US"/>
              </w:rPr>
              <w:t xml:space="preserve">Za </w:t>
            </w:r>
            <w:r w:rsidRPr="00BF62EA">
              <w:rPr>
                <w:rFonts w:eastAsia="Calibri"/>
                <w:b/>
                <w:sz w:val="20"/>
                <w:szCs w:val="20"/>
                <w:lang w:eastAsia="en-US"/>
              </w:rPr>
              <w:t>1 maszyno – godzinę ……. zł</w:t>
            </w:r>
          </w:p>
        </w:tc>
        <w:tc>
          <w:tcPr>
            <w:tcW w:w="3168" w:type="dxa"/>
            <w:tcBorders>
              <w:top w:val="single" w:sz="4" w:space="0" w:color="auto"/>
              <w:left w:val="single" w:sz="4" w:space="0" w:color="auto"/>
              <w:bottom w:val="single" w:sz="4" w:space="0" w:color="auto"/>
              <w:right w:val="single" w:sz="4" w:space="0" w:color="auto"/>
            </w:tcBorders>
            <w:vAlign w:val="center"/>
            <w:hideMark/>
          </w:tcPr>
          <w:p w:rsidR="00BF62EA" w:rsidRPr="00BF62EA" w:rsidRDefault="00BF62EA" w:rsidP="00642A0E">
            <w:pPr>
              <w:spacing w:after="160" w:line="256" w:lineRule="auto"/>
              <w:rPr>
                <w:rFonts w:eastAsia="Calibri"/>
                <w:sz w:val="20"/>
                <w:szCs w:val="20"/>
                <w:lang w:eastAsia="en-US"/>
              </w:rPr>
            </w:pPr>
            <w:r w:rsidRPr="00BF62EA">
              <w:rPr>
                <w:rFonts w:eastAsia="Calibri"/>
                <w:sz w:val="20"/>
                <w:szCs w:val="20"/>
                <w:lang w:eastAsia="en-US"/>
              </w:rPr>
              <w:t xml:space="preserve">Za </w:t>
            </w:r>
            <w:r w:rsidR="00642A0E">
              <w:rPr>
                <w:rFonts w:eastAsia="Calibri"/>
                <w:b/>
                <w:sz w:val="20"/>
                <w:szCs w:val="20"/>
                <w:lang w:eastAsia="en-US"/>
              </w:rPr>
              <w:t>360</w:t>
            </w:r>
            <w:r w:rsidRPr="00BF62EA">
              <w:rPr>
                <w:rFonts w:eastAsia="Calibri"/>
                <w:b/>
                <w:sz w:val="20"/>
                <w:szCs w:val="20"/>
                <w:lang w:eastAsia="en-US"/>
              </w:rPr>
              <w:t xml:space="preserve"> maszyno – godzin</w:t>
            </w:r>
            <w:r w:rsidRPr="00BF62EA">
              <w:rPr>
                <w:rFonts w:eastAsia="Calibri"/>
                <w:b/>
                <w:sz w:val="20"/>
                <w:szCs w:val="20"/>
                <w:lang w:eastAsia="en-US"/>
              </w:rPr>
              <w:br/>
              <w:t xml:space="preserve"> – ………. zł</w:t>
            </w:r>
          </w:p>
        </w:tc>
      </w:tr>
    </w:tbl>
    <w:p w:rsidR="00BF62EA" w:rsidRDefault="00BF62EA" w:rsidP="00BF62EA">
      <w:pPr>
        <w:numPr>
          <w:ilvl w:val="0"/>
          <w:numId w:val="36"/>
        </w:numPr>
        <w:spacing w:after="160" w:line="256" w:lineRule="auto"/>
        <w:ind w:left="425" w:hanging="426"/>
        <w:jc w:val="both"/>
      </w:pPr>
      <w:r>
        <w:t>Zamawiający może zmienić ilości poszczególnych robót wskazanych w pkt 1,  w zależności od zapotrzebowania. Przesunięcia pomiędzy pozycjami kosztorysowymi nie stanowi istotnej zmiany umowy i nie wymagają aneksu do umowy.</w:t>
      </w:r>
    </w:p>
    <w:p w:rsidR="00BF62EA" w:rsidRDefault="00BF62EA" w:rsidP="00BF62EA">
      <w:pPr>
        <w:numPr>
          <w:ilvl w:val="0"/>
          <w:numId w:val="36"/>
        </w:numPr>
        <w:spacing w:after="160" w:line="256" w:lineRule="auto"/>
        <w:ind w:left="425" w:hanging="426"/>
        <w:jc w:val="both"/>
      </w:pPr>
      <w:r>
        <w:rPr>
          <w:color w:val="000000"/>
        </w:rPr>
        <w:t xml:space="preserve">Łączna wartość umowy nie może przekroczyć …………… zł netto, tj. </w:t>
      </w:r>
      <w:r>
        <w:rPr>
          <w:b/>
          <w:color w:val="000000"/>
        </w:rPr>
        <w:t>………… zł brutto.</w:t>
      </w:r>
    </w:p>
    <w:p w:rsidR="00067709" w:rsidRDefault="00067709" w:rsidP="00067709">
      <w:pPr>
        <w:numPr>
          <w:ilvl w:val="0"/>
          <w:numId w:val="1"/>
        </w:numPr>
        <w:spacing w:before="120" w:after="120"/>
        <w:jc w:val="both"/>
        <w:rPr>
          <w:color w:val="000000"/>
          <w:szCs w:val="20"/>
        </w:rPr>
      </w:pPr>
      <w:r>
        <w:rPr>
          <w:color w:val="000000"/>
        </w:rPr>
        <w:t xml:space="preserve">Wykonawca oświadcza, że jest płatnikiem VAT i posiada NIP </w:t>
      </w:r>
      <w:r>
        <w:rPr>
          <w:b/>
        </w:rPr>
        <w:t>………………….</w:t>
      </w:r>
      <w:r>
        <w:rPr>
          <w:color w:val="000000"/>
        </w:rPr>
        <w:t>. Zamawiający oświadcza, że posiada NIP</w:t>
      </w:r>
      <w:r>
        <w:rPr>
          <w:b/>
        </w:rPr>
        <w:t>: 7361717220.</w:t>
      </w:r>
    </w:p>
    <w:p w:rsidR="00067709" w:rsidRDefault="00067709" w:rsidP="00067709">
      <w:pPr>
        <w:spacing w:before="120" w:after="120"/>
        <w:jc w:val="center"/>
        <w:rPr>
          <w:b/>
          <w:bCs/>
          <w:color w:val="000000"/>
        </w:rPr>
      </w:pPr>
    </w:p>
    <w:p w:rsidR="00067709" w:rsidRDefault="00622178" w:rsidP="00067709">
      <w:pPr>
        <w:spacing w:before="120" w:after="120"/>
        <w:jc w:val="center"/>
        <w:rPr>
          <w:b/>
          <w:bCs/>
          <w:color w:val="000000"/>
          <w:szCs w:val="20"/>
        </w:rPr>
      </w:pPr>
      <w:r w:rsidRPr="00622178">
        <w:rPr>
          <w:b/>
          <w:bCs/>
          <w:color w:val="000000"/>
        </w:rPr>
        <w:t>§</w:t>
      </w:r>
      <w:r w:rsidR="00067709">
        <w:rPr>
          <w:b/>
          <w:bCs/>
          <w:color w:val="000000"/>
        </w:rPr>
        <w:t xml:space="preserve"> 5</w:t>
      </w:r>
    </w:p>
    <w:p w:rsidR="008C4D7F" w:rsidRPr="008C4D7F" w:rsidRDefault="008C4D7F" w:rsidP="00067709">
      <w:pPr>
        <w:numPr>
          <w:ilvl w:val="0"/>
          <w:numId w:val="6"/>
        </w:numPr>
        <w:spacing w:before="120" w:after="120"/>
        <w:jc w:val="both"/>
        <w:rPr>
          <w:b/>
          <w:szCs w:val="20"/>
        </w:rPr>
      </w:pPr>
      <w:r w:rsidRPr="008C4D7F">
        <w:rPr>
          <w:color w:val="000000"/>
        </w:rPr>
        <w:t xml:space="preserve">Wykonawca będzie wystawiał faktury częściowe za poszczególne przedmioty odbioru robót na podstawie kosztorysu powykonawczego lub rozliczenia robót </w:t>
      </w:r>
      <w:r w:rsidRPr="008C4D7F">
        <w:rPr>
          <w:i/>
          <w:color w:val="000000"/>
        </w:rPr>
        <w:t>(zawierającego iloczyn cen jednostkowych oraz faktycznych jednostek przerobu)</w:t>
      </w:r>
      <w:r w:rsidRPr="008C4D7F">
        <w:rPr>
          <w:color w:val="000000"/>
        </w:rPr>
        <w:t xml:space="preserve"> zatwierdzonego i podpisanego przez inspektora nadzoru inwestorskiego. Tak sporządzony kosztorys powykonawczy lub rozliczenie robót musi być dołączane do każdej faktury częściowej.</w:t>
      </w:r>
      <w:r>
        <w:rPr>
          <w:color w:val="000000"/>
        </w:rPr>
        <w:t xml:space="preserve"> </w:t>
      </w:r>
    </w:p>
    <w:p w:rsidR="00067709" w:rsidRDefault="00067709" w:rsidP="00067709">
      <w:pPr>
        <w:numPr>
          <w:ilvl w:val="0"/>
          <w:numId w:val="6"/>
        </w:numPr>
        <w:spacing w:before="120" w:after="120"/>
        <w:jc w:val="both"/>
        <w:rPr>
          <w:b/>
          <w:szCs w:val="20"/>
        </w:rPr>
      </w:pPr>
      <w:r>
        <w:t>Strony uzgodniły, że należność za roboty będzie płatna w formie przelewu w terminie 14 dni od daty otrzymania faktury przez Zamawiającego na rachunek bankowy Wykonawcy.</w:t>
      </w:r>
    </w:p>
    <w:p w:rsidR="00067709" w:rsidRDefault="00067709" w:rsidP="00067709">
      <w:pPr>
        <w:numPr>
          <w:ilvl w:val="0"/>
          <w:numId w:val="6"/>
        </w:numPr>
        <w:spacing w:before="120" w:after="120"/>
        <w:jc w:val="both"/>
        <w:rPr>
          <w:color w:val="000000"/>
        </w:rPr>
      </w:pPr>
      <w:r>
        <w:rPr>
          <w:color w:val="000000"/>
        </w:rPr>
        <w:t>Przelew zostanie dokonany na rachunek z umowy zgłoszony do wykazu tzw. „Białej listy” pod rygorem odnowy zapłaty lub na jakiekolwiek inne konto bankowe zgłoszone do wykazu białej listy podatnika VAT.</w:t>
      </w:r>
    </w:p>
    <w:p w:rsidR="00067709" w:rsidRDefault="00067709" w:rsidP="00067709">
      <w:pPr>
        <w:numPr>
          <w:ilvl w:val="0"/>
          <w:numId w:val="6"/>
        </w:numPr>
        <w:spacing w:before="120" w:after="120"/>
        <w:jc w:val="both"/>
        <w:rPr>
          <w:color w:val="000000"/>
        </w:rPr>
      </w:pPr>
      <w:r>
        <w:rPr>
          <w:color w:val="000000"/>
        </w:rPr>
        <w:t xml:space="preserve">W razie rozbieżności między rachunkiem wskazanym na fakturze, a rachunkiem wskazanym na „Białej liście”, Zamawiający uprawniony jest do uregulowania płatności na </w:t>
      </w:r>
      <w:r>
        <w:rPr>
          <w:color w:val="000000"/>
        </w:rPr>
        <w:lastRenderedPageBreak/>
        <w:t>rachunek wskazany na „Białej liście”, jako rachunek rozliczeniowy wykonawcy.  Zapłata na rachunek wskazany na „Białej liście”, będący rachunkiem rozliczeniowym wykonawcy skutkuje wygaśnięciem zobowiązania Zamawiającego z tytułu realizacji niniejszej umowy.</w:t>
      </w:r>
    </w:p>
    <w:p w:rsidR="00067709" w:rsidRDefault="00067709" w:rsidP="00067709">
      <w:pPr>
        <w:numPr>
          <w:ilvl w:val="0"/>
          <w:numId w:val="6"/>
        </w:numPr>
        <w:spacing w:before="120" w:after="120"/>
        <w:jc w:val="both"/>
        <w:rPr>
          <w:b/>
          <w:szCs w:val="20"/>
        </w:rPr>
      </w:pPr>
      <w:r>
        <w:rPr>
          <w:lang w:eastAsia="ar-SA"/>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067709" w:rsidRDefault="00067709" w:rsidP="008C4D7F">
      <w:pPr>
        <w:pStyle w:val="Tekstpodstawowy"/>
        <w:numPr>
          <w:ilvl w:val="0"/>
          <w:numId w:val="6"/>
        </w:numPr>
        <w:spacing w:before="120" w:after="120" w:line="240" w:lineRule="auto"/>
        <w:rPr>
          <w:bCs/>
          <w:color w:val="000000"/>
        </w:rPr>
      </w:pPr>
      <w:r>
        <w:rPr>
          <w:rFonts w:eastAsia="Calibri"/>
          <w:lang w:eastAsia="en-US"/>
        </w:rPr>
        <w:t>Jeżeli Wykonawca nie przedstawi wraz z fakturą VAT  lub rachunkiem dok</w:t>
      </w:r>
      <w:r w:rsidR="008C4D7F">
        <w:rPr>
          <w:rFonts w:eastAsia="Calibri"/>
          <w:lang w:eastAsia="en-US"/>
        </w:rPr>
        <w:t>umentów, o których mowa w ust. 5</w:t>
      </w:r>
      <w:r>
        <w:rPr>
          <w:rFonts w:eastAsia="Calibri"/>
          <w:lang w:eastAsia="en-US"/>
        </w:rPr>
        <w:t xml:space="preserve">, Zamawiający jest uprawniony do wstrzymania wypłaty należnego Wykonawcy wynagrodzenia do czasu przedłożenia przez Wykonawcę stosownych dokumentów. Wstrzymanie przez Zamawiającego zapłaty do czasu wypełnienia przez Wykonawcę </w:t>
      </w:r>
      <w:r w:rsidR="008C4D7F">
        <w:rPr>
          <w:rFonts w:eastAsia="Calibri"/>
          <w:lang w:eastAsia="en-US"/>
        </w:rPr>
        <w:t>wymagań, o których mowa w ust. 5</w:t>
      </w:r>
      <w:r>
        <w:rPr>
          <w:rFonts w:eastAsia="Calibri"/>
          <w:lang w:eastAsia="en-US"/>
        </w:rPr>
        <w:t>, nie skutkuje nie dotrzymaniem przez Zamawiającego terminu płatności i nie uprawnia Wykonawcy do żądania odsetek.</w:t>
      </w:r>
    </w:p>
    <w:p w:rsidR="00067709" w:rsidRDefault="00067709" w:rsidP="00067709">
      <w:pPr>
        <w:pStyle w:val="Tekstpodstawowy"/>
        <w:numPr>
          <w:ilvl w:val="0"/>
          <w:numId w:val="7"/>
        </w:numPr>
        <w:spacing w:before="120" w:after="120" w:line="240" w:lineRule="auto"/>
        <w:rPr>
          <w:bCs/>
          <w:color w:val="000000"/>
        </w:rPr>
      </w:pPr>
      <w:r>
        <w:rPr>
          <w:rFonts w:eastAsia="Calibri"/>
          <w:lang w:eastAsia="en-US"/>
        </w:rPr>
        <w:t>Zamawiający jest uprawniony do żądania i uzyskania od Wykonawcy niezwłocznie wyjaśnień w przypadku wątpliwości dotyczących dokumentów składanych wraz z wnioskami o płatność.</w:t>
      </w:r>
    </w:p>
    <w:p w:rsidR="00067709" w:rsidRDefault="00067709" w:rsidP="00067709">
      <w:pPr>
        <w:pStyle w:val="Tekstpodstawowy"/>
        <w:numPr>
          <w:ilvl w:val="0"/>
          <w:numId w:val="7"/>
        </w:numPr>
        <w:spacing w:before="120" w:after="120" w:line="240" w:lineRule="auto"/>
        <w:rPr>
          <w:bCs/>
          <w:color w:val="000000"/>
        </w:rPr>
      </w:pPr>
      <w:r>
        <w:rPr>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067709" w:rsidRDefault="00067709" w:rsidP="00067709">
      <w:pPr>
        <w:pStyle w:val="Tekstpodstawowy"/>
        <w:numPr>
          <w:ilvl w:val="0"/>
          <w:numId w:val="7"/>
        </w:numPr>
        <w:spacing w:before="120" w:after="120" w:line="240" w:lineRule="auto"/>
        <w:rPr>
          <w:bCs/>
          <w:color w:val="000000"/>
          <w:szCs w:val="24"/>
        </w:rPr>
      </w:pPr>
      <w:r>
        <w:rPr>
          <w:szCs w:val="24"/>
        </w:rPr>
        <w:t xml:space="preserve">Zamawiający niezwłocznie po zgłoszeniu żądania dokonania płatności bezpośredniej zawiadomi Wykonawcę o żądaniu Podwykonawcy lub dalszego Podwykonawcy oraz </w:t>
      </w:r>
      <w:r>
        <w:rPr>
          <w:snapToGrid w:val="0"/>
          <w:szCs w:val="24"/>
          <w:lang w:eastAsia="ar-SA"/>
        </w:rPr>
        <w:t xml:space="preserve">wezwie Wykonawcę do zgłoszenia pisemnych uwag dotyczących zasadności bezpośredniej zapłaty wynagrodzenia Podwykonawcy lub dalszemu Podwykonawcy, w terminie 7 dni od dnia doręczenia Wykonawcy wezwania. </w:t>
      </w:r>
      <w:r>
        <w:rPr>
          <w:szCs w:val="24"/>
          <w:lang w:eastAsia="ar-SA"/>
        </w:rPr>
        <w:t>W przypadku zgłoszenia przez Wykonawcę uwag podważających zasadność bezpośredniej zapłaty, Zamawiający może:</w:t>
      </w:r>
    </w:p>
    <w:p w:rsidR="00067709" w:rsidRDefault="00067709" w:rsidP="00067709">
      <w:pPr>
        <w:pStyle w:val="Akapitzlist"/>
        <w:numPr>
          <w:ilvl w:val="0"/>
          <w:numId w:val="8"/>
        </w:numPr>
        <w:tabs>
          <w:tab w:val="left" w:pos="426"/>
          <w:tab w:val="left" w:pos="567"/>
        </w:tabs>
        <w:spacing w:after="0" w:line="240" w:lineRule="auto"/>
        <w:ind w:left="993"/>
        <w:jc w:val="both"/>
        <w:rPr>
          <w:rFonts w:ascii="Times New Roman" w:hAnsi="Times New Roman"/>
          <w:sz w:val="24"/>
          <w:szCs w:val="24"/>
        </w:rPr>
      </w:pPr>
      <w:r>
        <w:rPr>
          <w:rFonts w:ascii="Times New Roman" w:eastAsia="Times New Roman" w:hAnsi="Times New Roman"/>
          <w:sz w:val="24"/>
          <w:szCs w:val="24"/>
          <w:lang w:eastAsia="ar-SA"/>
        </w:rPr>
        <w:t>nie dokonać bezpośredniej zapłaty wynagrodzenia Podwykonawcy, jeżeli Wykonawca wykaże niezasadność takiej zapłaty lub</w:t>
      </w:r>
    </w:p>
    <w:p w:rsidR="00067709" w:rsidRDefault="00067709" w:rsidP="00067709">
      <w:pPr>
        <w:pStyle w:val="Akapitzlist"/>
        <w:numPr>
          <w:ilvl w:val="0"/>
          <w:numId w:val="8"/>
        </w:numPr>
        <w:tabs>
          <w:tab w:val="left" w:pos="426"/>
          <w:tab w:val="left" w:pos="567"/>
        </w:tabs>
        <w:spacing w:after="0" w:line="240" w:lineRule="auto"/>
        <w:ind w:left="993"/>
        <w:jc w:val="both"/>
        <w:rPr>
          <w:rFonts w:ascii="Times New Roman" w:hAnsi="Times New Roman"/>
          <w:sz w:val="24"/>
          <w:szCs w:val="24"/>
        </w:rPr>
      </w:pPr>
      <w:r>
        <w:rPr>
          <w:rFonts w:ascii="Times New Roman" w:eastAsia="Times New Roman" w:hAnsi="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67709" w:rsidRDefault="00067709" w:rsidP="00067709">
      <w:pPr>
        <w:pStyle w:val="Akapitzlist"/>
        <w:numPr>
          <w:ilvl w:val="0"/>
          <w:numId w:val="8"/>
        </w:numPr>
        <w:tabs>
          <w:tab w:val="left" w:pos="426"/>
          <w:tab w:val="left" w:pos="567"/>
        </w:tabs>
        <w:spacing w:after="0" w:line="240" w:lineRule="auto"/>
        <w:ind w:left="993"/>
        <w:jc w:val="both"/>
        <w:rPr>
          <w:rFonts w:ascii="Times New Roman" w:hAnsi="Times New Roman"/>
          <w:sz w:val="24"/>
          <w:szCs w:val="24"/>
        </w:rPr>
      </w:pPr>
      <w:r>
        <w:rPr>
          <w:rFonts w:ascii="Times New Roman" w:eastAsia="Times New Roman" w:hAnsi="Times New Roman"/>
          <w:sz w:val="24"/>
          <w:szCs w:val="24"/>
          <w:lang w:eastAsia="ar-SA"/>
        </w:rPr>
        <w:t>dokonać bezpośredniej zapłaty wynagrodzenia Podwykonawcy lub dalszemu Podwykonawcy, jeżeli Podwykonawca lub dalszy Podwykonawca wykaże zasadność takiej zapłaty.</w:t>
      </w:r>
    </w:p>
    <w:p w:rsidR="00067709" w:rsidRDefault="00067709" w:rsidP="00067709">
      <w:pPr>
        <w:pStyle w:val="Akapitzlist"/>
        <w:numPr>
          <w:ilvl w:val="0"/>
          <w:numId w:val="7"/>
        </w:numPr>
        <w:tabs>
          <w:tab w:val="left" w:pos="426"/>
          <w:tab w:val="left" w:pos="567"/>
        </w:tabs>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Zamawiający jest zobowiązany zapłacić Podwykonawcy lub dalszemu Podwykonawcy należne wynagrodzenie, będące przedmiotem</w:t>
      </w:r>
      <w:r w:rsidR="008C4D7F">
        <w:rPr>
          <w:rFonts w:ascii="Times New Roman" w:eastAsia="Times New Roman" w:hAnsi="Times New Roman"/>
          <w:sz w:val="24"/>
          <w:szCs w:val="24"/>
          <w:lang w:eastAsia="ar-SA"/>
        </w:rPr>
        <w:t xml:space="preserve"> żądania, o którym mowa w ust. 8</w:t>
      </w:r>
      <w:r>
        <w:rPr>
          <w:rFonts w:ascii="Times New Roman" w:eastAsia="Times New Roman" w:hAnsi="Times New Roman"/>
          <w:sz w:val="24"/>
          <w:szCs w:val="24"/>
          <w:lang w:eastAsia="ar-SA"/>
        </w:rPr>
        <w:t>., jeżeli Podwykonawca lub dalszy Podwykonawca udokumentuje jego zasadność fakturą VAT lub rachunkiem oraz dokumentami potwierdzającymi wykonanie i odbiór robót, a Wykonawca nie zło</w:t>
      </w:r>
      <w:r w:rsidR="008C4D7F">
        <w:rPr>
          <w:rFonts w:ascii="Times New Roman" w:eastAsia="Times New Roman" w:hAnsi="Times New Roman"/>
          <w:sz w:val="24"/>
          <w:szCs w:val="24"/>
          <w:lang w:eastAsia="ar-SA"/>
        </w:rPr>
        <w:t>ży w trybie określonym w ust. 9</w:t>
      </w:r>
      <w:r>
        <w:rPr>
          <w:rFonts w:ascii="Times New Roman" w:eastAsia="Times New Roman" w:hAnsi="Times New Roman"/>
          <w:sz w:val="24"/>
          <w:szCs w:val="24"/>
          <w:lang w:eastAsia="ar-SA"/>
        </w:rPr>
        <w:t xml:space="preserve"> uwag wykazujących niezasadność bezpośredniej zapłaty. Bezpośrednia zapłata obejmuje wyłącznie należne wynagrodzenie, bez odsetek </w:t>
      </w:r>
      <w:r>
        <w:rPr>
          <w:rFonts w:ascii="Times New Roman" w:eastAsia="Times New Roman" w:hAnsi="Times New Roman"/>
          <w:sz w:val="24"/>
          <w:szCs w:val="24"/>
          <w:lang w:eastAsia="ar-SA"/>
        </w:rPr>
        <w:lastRenderedPageBreak/>
        <w:t>należnych Podwykonawcy lub dalszemu Podwykonawcy z tytułu uchybienia terminowi zapłaty.</w:t>
      </w:r>
    </w:p>
    <w:p w:rsidR="00067709" w:rsidRDefault="00067709" w:rsidP="00067709">
      <w:pPr>
        <w:pStyle w:val="Akapitzlist"/>
        <w:tabs>
          <w:tab w:val="left" w:pos="426"/>
          <w:tab w:val="left" w:pos="567"/>
        </w:tabs>
        <w:spacing w:after="0" w:line="240" w:lineRule="auto"/>
        <w:ind w:left="360"/>
        <w:jc w:val="both"/>
        <w:rPr>
          <w:rFonts w:ascii="Times New Roman" w:hAnsi="Times New Roman"/>
          <w:sz w:val="24"/>
          <w:szCs w:val="24"/>
        </w:rPr>
      </w:pPr>
    </w:p>
    <w:p w:rsidR="00067709" w:rsidRDefault="00067709" w:rsidP="00067709">
      <w:pPr>
        <w:pStyle w:val="Akapitzlist"/>
        <w:numPr>
          <w:ilvl w:val="0"/>
          <w:numId w:val="7"/>
        </w:numPr>
        <w:tabs>
          <w:tab w:val="left" w:pos="426"/>
          <w:tab w:val="left" w:pos="567"/>
        </w:tabs>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 xml:space="preserve">Równowartość  kwoty zapłaconej Podwykonawcy lub dalszemu Podwykonawcy, bądź skierowanej do depozytu sądowego, Zamawiający potrąci z wynagrodzenia należnego </w:t>
      </w:r>
      <w:r>
        <w:rPr>
          <w:rFonts w:ascii="Times New Roman" w:hAnsi="Times New Roman"/>
          <w:sz w:val="24"/>
          <w:szCs w:val="24"/>
        </w:rPr>
        <w:t xml:space="preserve">Wykonawcy. </w:t>
      </w:r>
    </w:p>
    <w:p w:rsidR="00067709" w:rsidRDefault="00067709" w:rsidP="00067709">
      <w:pPr>
        <w:pStyle w:val="Tekstpodstawowy"/>
        <w:numPr>
          <w:ilvl w:val="0"/>
          <w:numId w:val="7"/>
        </w:numPr>
        <w:spacing w:before="120" w:after="120" w:line="240" w:lineRule="auto"/>
        <w:rPr>
          <w:bCs/>
          <w:color w:val="000000"/>
        </w:rPr>
      </w:pPr>
      <w:r>
        <w:rPr>
          <w:rFonts w:eastAsia="Calibri"/>
          <w:lang w:eastAsia="en-US"/>
        </w:rPr>
        <w:t xml:space="preserve">Wykonawca przekazuje Zamawiającemu pisemne uwagi, o których mowa w ust. </w:t>
      </w:r>
      <w:r w:rsidR="008C4D7F">
        <w:rPr>
          <w:rFonts w:eastAsia="Calibri"/>
          <w:lang w:eastAsia="en-US"/>
        </w:rPr>
        <w:t>9</w:t>
      </w:r>
      <w:r>
        <w:rPr>
          <w:rFonts w:eastAsia="Calibri"/>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067709" w:rsidRDefault="00067709" w:rsidP="00067709">
      <w:pPr>
        <w:pStyle w:val="Tekstpodstawowy"/>
        <w:numPr>
          <w:ilvl w:val="0"/>
          <w:numId w:val="7"/>
        </w:numPr>
        <w:spacing w:before="120" w:after="120" w:line="240" w:lineRule="auto"/>
        <w:rPr>
          <w:bCs/>
          <w:color w:val="000000"/>
        </w:rPr>
      </w:pPr>
      <w:r>
        <w:rPr>
          <w:rFonts w:eastAsia="Arial Unicode MS"/>
        </w:rPr>
        <w:t xml:space="preserve">Zamawiający jest uprawniony do odstąpienia od dokonania bezpośredniej płatności na rzecz Podwykonawcy lub dalszego Podwykonawcy i do wypłaty Wykonawcy należnego wynagrodzenia, jeżeli Wykonawca zgłosi uwagi, o których mowa w ust. </w:t>
      </w:r>
      <w:r w:rsidR="008C4D7F">
        <w:rPr>
          <w:rFonts w:eastAsia="Arial Unicode MS"/>
        </w:rPr>
        <w:t>9</w:t>
      </w:r>
      <w:r>
        <w:rPr>
          <w:rFonts w:eastAsia="Arial Unicode MS"/>
        </w:rPr>
        <w:t xml:space="preserve"> i wykaże niezasadność takiej płatności, lub jeżeli Wykonawca nie zgłosi uwag o których mowa w ust. </w:t>
      </w:r>
      <w:r w:rsidR="008C4D7F">
        <w:rPr>
          <w:rFonts w:eastAsia="Arial Unicode MS"/>
        </w:rPr>
        <w:t>9</w:t>
      </w:r>
      <w:r>
        <w:rPr>
          <w:rFonts w:eastAsia="Arial Unicode MS"/>
        </w:rPr>
        <w:t>,  a Podwykonawca lub dalszy Podwykonawca nie wykażą zasadności takiej płatności.</w:t>
      </w:r>
    </w:p>
    <w:p w:rsidR="00067709" w:rsidRDefault="00067709" w:rsidP="00067709">
      <w:pPr>
        <w:pStyle w:val="Tekstpodstawowy"/>
        <w:numPr>
          <w:ilvl w:val="0"/>
          <w:numId w:val="7"/>
        </w:numPr>
        <w:spacing w:before="120" w:after="120" w:line="240" w:lineRule="auto"/>
        <w:rPr>
          <w:bCs/>
          <w:color w:val="000000"/>
        </w:rPr>
      </w:pPr>
      <w:r>
        <w:rPr>
          <w:rFonts w:eastAsia="Arial Unicode MS"/>
        </w:rPr>
        <w:t xml:space="preserve">Zamawiający może dokonać bezpośredniej płatności na rzecz Podwykonawcy lub dalszego Podwykonawcy, jeżeli Wykonawca zgłosi uwagi, o których mowa w ust. </w:t>
      </w:r>
      <w:r w:rsidR="008C4D7F">
        <w:rPr>
          <w:rFonts w:eastAsia="Arial Unicode MS"/>
        </w:rPr>
        <w:t>9</w:t>
      </w:r>
      <w:r>
        <w:rPr>
          <w:rFonts w:eastAsia="Arial Unicode MS"/>
        </w:rPr>
        <w:t xml:space="preserve">  i potwierdzi zasadność takiej płatności, lub jeżeli Wykonawca nie zgłosi uwag, o których mowa w ust. 10, a Podwykonawca lub dalszy Podwykonawca wykażą zasadność takiej płatności.</w:t>
      </w:r>
    </w:p>
    <w:p w:rsidR="00067709" w:rsidRDefault="00067709" w:rsidP="00067709">
      <w:pPr>
        <w:pStyle w:val="Tekstpodstawowy"/>
        <w:numPr>
          <w:ilvl w:val="0"/>
          <w:numId w:val="7"/>
        </w:numPr>
        <w:spacing w:before="120" w:after="120" w:line="240" w:lineRule="auto"/>
        <w:rPr>
          <w:bCs/>
          <w:color w:val="000000"/>
        </w:rPr>
      </w:pPr>
      <w:r>
        <w:rPr>
          <w:rFonts w:eastAsia="Arial Unicode M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067709" w:rsidRDefault="00067709" w:rsidP="00067709">
      <w:pPr>
        <w:pStyle w:val="Tekstpodstawowy"/>
        <w:numPr>
          <w:ilvl w:val="0"/>
          <w:numId w:val="7"/>
        </w:numPr>
        <w:spacing w:before="120" w:after="120" w:line="240" w:lineRule="auto"/>
        <w:rPr>
          <w:bCs/>
          <w:color w:val="000000"/>
        </w:rPr>
      </w:pPr>
      <w:r>
        <w:rPr>
          <w:rFonts w:eastAsia="Calibri"/>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067709" w:rsidRDefault="00067709" w:rsidP="00067709">
      <w:pPr>
        <w:pStyle w:val="Tekstpodstawowy"/>
        <w:numPr>
          <w:ilvl w:val="0"/>
          <w:numId w:val="7"/>
        </w:numPr>
        <w:spacing w:before="120" w:after="120" w:line="240" w:lineRule="auto"/>
        <w:rPr>
          <w:bCs/>
          <w:color w:val="000000"/>
        </w:rPr>
      </w:pPr>
      <w:r>
        <w:rPr>
          <w:rFonts w:eastAsia="Calibri"/>
          <w:lang w:eastAsia="en-US"/>
        </w:rPr>
        <w:t>Zamawiający dokona bezpośredniej płatności na rzecz Podwykonawcy lub dalszego Podwykonawcy w terminie 14 dni od dnia pisemnego potwierdzenia Podwykonawcy lub dalszemu Podwykonawcy przez Zamawiającego uznania płatności bezpośredniej za uzasadnioną.</w:t>
      </w:r>
    </w:p>
    <w:p w:rsidR="00067709" w:rsidRDefault="00067709" w:rsidP="00067709">
      <w:pPr>
        <w:pStyle w:val="Tekstpodstawowy"/>
        <w:numPr>
          <w:ilvl w:val="0"/>
          <w:numId w:val="7"/>
        </w:numPr>
        <w:spacing w:before="120" w:after="120" w:line="240" w:lineRule="auto"/>
        <w:rPr>
          <w:bCs/>
          <w:color w:val="000000"/>
        </w:rPr>
      </w:pPr>
      <w:r>
        <w:rPr>
          <w:rFonts w:eastAsia="Calibri"/>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067709" w:rsidRDefault="00067709" w:rsidP="00067709">
      <w:pPr>
        <w:pStyle w:val="Tekstpodstawowy"/>
        <w:numPr>
          <w:ilvl w:val="0"/>
          <w:numId w:val="7"/>
        </w:numPr>
        <w:spacing w:before="120" w:after="120" w:line="240" w:lineRule="auto"/>
        <w:rPr>
          <w:bCs/>
          <w:color w:val="000000"/>
        </w:rPr>
      </w:pPr>
      <w:r>
        <w:rPr>
          <w:rFonts w:eastAsia="Calibri"/>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w:t>
      </w:r>
      <w:r>
        <w:rPr>
          <w:rFonts w:eastAsia="Calibri"/>
          <w:lang w:eastAsia="en-US"/>
        </w:rPr>
        <w:lastRenderedPageBreak/>
        <w:t>jednostkowymi określonymi Umową Zamawiający uzna i wypłaci Podwykonawcy lub dalszemu Podwykonawcy na podstawie wystawionej przez niego faktury VAT  lub rachunku wyłącznie kwotę należną na podstawie cen jednostkowych określonych Umową.</w:t>
      </w:r>
    </w:p>
    <w:p w:rsidR="00067709" w:rsidRDefault="00067709" w:rsidP="00067709">
      <w:pPr>
        <w:pStyle w:val="Tekstpodstawowy"/>
        <w:numPr>
          <w:ilvl w:val="0"/>
          <w:numId w:val="7"/>
        </w:numPr>
        <w:spacing w:before="120" w:after="120" w:line="240" w:lineRule="auto"/>
        <w:rPr>
          <w:bCs/>
          <w:color w:val="000000"/>
        </w:rPr>
      </w:pPr>
      <w:r>
        <w:rPr>
          <w:rFonts w:eastAsia="Calibri"/>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067709" w:rsidRDefault="00622178" w:rsidP="00067709">
      <w:pPr>
        <w:spacing w:before="120" w:after="120"/>
        <w:jc w:val="center"/>
        <w:rPr>
          <w:b/>
          <w:bCs/>
          <w:color w:val="000000"/>
          <w:szCs w:val="20"/>
        </w:rPr>
      </w:pPr>
      <w:r w:rsidRPr="00622178">
        <w:rPr>
          <w:b/>
          <w:bCs/>
          <w:color w:val="000000"/>
        </w:rPr>
        <w:t>§</w:t>
      </w:r>
      <w:r w:rsidR="00067709">
        <w:rPr>
          <w:b/>
          <w:bCs/>
          <w:color w:val="000000"/>
        </w:rPr>
        <w:t xml:space="preserve"> 6</w:t>
      </w:r>
    </w:p>
    <w:p w:rsidR="00067709" w:rsidRDefault="00067709" w:rsidP="00067709">
      <w:pPr>
        <w:numPr>
          <w:ilvl w:val="0"/>
          <w:numId w:val="9"/>
        </w:numPr>
        <w:tabs>
          <w:tab w:val="left" w:pos="375"/>
        </w:tabs>
        <w:spacing w:before="120" w:after="120"/>
        <w:jc w:val="both"/>
        <w:rPr>
          <w:color w:val="000000"/>
          <w:kern w:val="24"/>
          <w:szCs w:val="20"/>
        </w:rPr>
      </w:pPr>
      <w:r>
        <w:rPr>
          <w:color w:val="000000"/>
          <w:kern w:val="24"/>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Pr>
          <w:color w:val="000000"/>
          <w:kern w:val="24"/>
        </w:rPr>
        <w:t>poż</w:t>
      </w:r>
      <w:proofErr w:type="spellEnd"/>
      <w:r>
        <w:rPr>
          <w:color w:val="000000"/>
          <w:kern w:val="24"/>
        </w:rPr>
        <w:t>), atesty, być zgodne z kryteriami technicznymi określonymi w polskich normach lub aprobatą techniczną, o ile dla danego wyrobu nie ustalono Polskiej Normy oraz zgodne z właściwymi przepisami i dokumentami technicznymi.</w:t>
      </w:r>
    </w:p>
    <w:p w:rsidR="00067709" w:rsidRDefault="00622178" w:rsidP="00067709">
      <w:pPr>
        <w:spacing w:before="120" w:after="120"/>
        <w:jc w:val="center"/>
        <w:rPr>
          <w:b/>
          <w:bCs/>
          <w:color w:val="000000"/>
          <w:szCs w:val="20"/>
        </w:rPr>
      </w:pPr>
      <w:r w:rsidRPr="00622178">
        <w:rPr>
          <w:b/>
          <w:bCs/>
          <w:color w:val="000000"/>
        </w:rPr>
        <w:t>§</w:t>
      </w:r>
      <w:r w:rsidR="00067709">
        <w:rPr>
          <w:b/>
          <w:bCs/>
          <w:color w:val="000000"/>
        </w:rPr>
        <w:t xml:space="preserve"> 7</w:t>
      </w:r>
    </w:p>
    <w:p w:rsidR="00067709" w:rsidRDefault="00067709" w:rsidP="00067709">
      <w:pPr>
        <w:pStyle w:val="Default"/>
        <w:numPr>
          <w:ilvl w:val="1"/>
          <w:numId w:val="10"/>
        </w:numPr>
        <w:spacing w:before="120" w:after="120"/>
        <w:ind w:left="482" w:hanging="482"/>
        <w:jc w:val="both"/>
      </w:pPr>
      <w:r>
        <w:t>Wykonawca oświadcza, że zamierza wykonać zamówienie bez udziału/ z udziałem podwykonawców ,w następującym zakresie ........... .</w:t>
      </w:r>
    </w:p>
    <w:p w:rsidR="00067709" w:rsidRDefault="00067709" w:rsidP="00067709">
      <w:pPr>
        <w:pStyle w:val="Akapitzlist"/>
        <w:numPr>
          <w:ilvl w:val="1"/>
          <w:numId w:val="10"/>
        </w:numPr>
        <w:tabs>
          <w:tab w:val="left" w:pos="426"/>
          <w:tab w:val="left" w:pos="851"/>
        </w:tabs>
        <w:spacing w:before="120" w:after="120" w:line="240" w:lineRule="auto"/>
        <w:ind w:left="482" w:hanging="482"/>
        <w:jc w:val="both"/>
        <w:rPr>
          <w:rFonts w:ascii="Times New Roman" w:hAnsi="Times New Roman"/>
          <w:sz w:val="24"/>
          <w:szCs w:val="24"/>
        </w:rPr>
      </w:pPr>
      <w:r>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067709" w:rsidRDefault="00067709" w:rsidP="00067709">
      <w:pPr>
        <w:pStyle w:val="Akapitzlist"/>
        <w:numPr>
          <w:ilvl w:val="1"/>
          <w:numId w:val="10"/>
        </w:numPr>
        <w:tabs>
          <w:tab w:val="left" w:pos="426"/>
          <w:tab w:val="left" w:pos="851"/>
        </w:tabs>
        <w:spacing w:before="120" w:after="120" w:line="240" w:lineRule="auto"/>
        <w:jc w:val="both"/>
        <w:rPr>
          <w:rFonts w:ascii="Times New Roman" w:hAnsi="Times New Roman"/>
          <w:sz w:val="24"/>
          <w:szCs w:val="24"/>
        </w:rPr>
      </w:pPr>
      <w:r>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rsidR="00067709" w:rsidRDefault="00067709" w:rsidP="00067709">
      <w:pPr>
        <w:pStyle w:val="Akapitzlist"/>
        <w:numPr>
          <w:ilvl w:val="1"/>
          <w:numId w:val="10"/>
        </w:numPr>
        <w:tabs>
          <w:tab w:val="left" w:pos="426"/>
          <w:tab w:val="left" w:pos="851"/>
        </w:tabs>
        <w:spacing w:before="120" w:after="120" w:line="240" w:lineRule="auto"/>
        <w:jc w:val="both"/>
        <w:rPr>
          <w:rFonts w:ascii="Times New Roman" w:hAnsi="Times New Roman"/>
          <w:sz w:val="24"/>
          <w:szCs w:val="24"/>
        </w:rPr>
      </w:pPr>
      <w:r>
        <w:rPr>
          <w:rFonts w:ascii="Times New Roman" w:hAnsi="Times New Roman"/>
          <w:sz w:val="24"/>
          <w:szCs w:val="24"/>
        </w:rPr>
        <w:t>Umowa z Podwykonawcą lub dalszym Podwykonawcą powinna stanowić w szczególności, iż:</w:t>
      </w:r>
    </w:p>
    <w:p w:rsidR="00067709" w:rsidRDefault="00067709" w:rsidP="00067709">
      <w:pPr>
        <w:pStyle w:val="Akapitzlist"/>
        <w:numPr>
          <w:ilvl w:val="0"/>
          <w:numId w:val="11"/>
        </w:numPr>
        <w:spacing w:before="120" w:after="120" w:line="240" w:lineRule="auto"/>
        <w:ind w:left="851" w:hanging="284"/>
        <w:jc w:val="both"/>
        <w:rPr>
          <w:rFonts w:ascii="Times New Roman" w:hAnsi="Times New Roman"/>
          <w:sz w:val="24"/>
          <w:szCs w:val="24"/>
        </w:rPr>
      </w:pPr>
      <w:r>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067709" w:rsidRDefault="00067709" w:rsidP="00067709">
      <w:pPr>
        <w:pStyle w:val="Akapitzlist"/>
        <w:numPr>
          <w:ilvl w:val="0"/>
          <w:numId w:val="11"/>
        </w:numPr>
        <w:spacing w:before="120" w:after="120" w:line="240" w:lineRule="auto"/>
        <w:ind w:left="851" w:hanging="284"/>
        <w:jc w:val="both"/>
        <w:rPr>
          <w:rFonts w:ascii="Times New Roman" w:hAnsi="Times New Roman"/>
          <w:sz w:val="24"/>
          <w:szCs w:val="24"/>
        </w:rPr>
      </w:pPr>
      <w:r>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067709" w:rsidRDefault="00067709" w:rsidP="00067709">
      <w:pPr>
        <w:pStyle w:val="Akapitzlist"/>
        <w:numPr>
          <w:ilvl w:val="1"/>
          <w:numId w:val="10"/>
        </w:numPr>
        <w:tabs>
          <w:tab w:val="left" w:pos="567"/>
          <w:tab w:val="left" w:pos="1134"/>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rsidR="00067709" w:rsidRDefault="00067709" w:rsidP="00067709">
      <w:pPr>
        <w:pStyle w:val="Akapitzlist"/>
        <w:numPr>
          <w:ilvl w:val="1"/>
          <w:numId w:val="10"/>
        </w:numPr>
        <w:tabs>
          <w:tab w:val="left" w:pos="567"/>
          <w:tab w:val="left" w:pos="1134"/>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w:t>
      </w:r>
      <w:r>
        <w:rPr>
          <w:rFonts w:ascii="Times New Roman" w:hAnsi="Times New Roman"/>
          <w:sz w:val="24"/>
          <w:szCs w:val="24"/>
        </w:rPr>
        <w:lastRenderedPageBreak/>
        <w:t xml:space="preserve">Podwykonawcę lub dalszego Podwykonawcę,  wraz ze zgodą Wykonawcy na zawarcie Umowy o podwykonawstwo o treści zgodnej z projektem umowy.  </w:t>
      </w:r>
    </w:p>
    <w:p w:rsidR="00067709" w:rsidRDefault="00067709" w:rsidP="00067709">
      <w:pPr>
        <w:pStyle w:val="Akapitzlist"/>
        <w:numPr>
          <w:ilvl w:val="1"/>
          <w:numId w:val="10"/>
        </w:numPr>
        <w:tabs>
          <w:tab w:val="left" w:pos="567"/>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Projekt Umowy o podwykonawstwo, której przedmiotem są roboty budowlane, będzie uważany za zaakceptowany przez Zamawiającego, jeżeli Zamawiający w terminie 7 dni od dnia przedłożenia mu projektu nie zgłosi na piśmie zastrzeżeń.</w:t>
      </w:r>
    </w:p>
    <w:p w:rsidR="00067709" w:rsidRDefault="00067709" w:rsidP="00067709">
      <w:pPr>
        <w:pStyle w:val="Akapitzlist"/>
        <w:numPr>
          <w:ilvl w:val="1"/>
          <w:numId w:val="10"/>
        </w:numPr>
        <w:tabs>
          <w:tab w:val="left" w:pos="567"/>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rsidR="00067709" w:rsidRDefault="00067709" w:rsidP="00067709">
      <w:pPr>
        <w:pStyle w:val="Akapitzlist"/>
        <w:numPr>
          <w:ilvl w:val="1"/>
          <w:numId w:val="10"/>
        </w:numPr>
        <w:tabs>
          <w:tab w:val="left" w:pos="567"/>
          <w:tab w:val="left" w:pos="1276"/>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067709" w:rsidRDefault="00067709" w:rsidP="00067709">
      <w:pPr>
        <w:pStyle w:val="Akapitzlist"/>
        <w:numPr>
          <w:ilvl w:val="1"/>
          <w:numId w:val="10"/>
        </w:numPr>
        <w:tabs>
          <w:tab w:val="left" w:pos="567"/>
          <w:tab w:val="left" w:pos="709"/>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Umowa o podwykonawstwo, której przedmiotem są roboty budowlane, będzie uważana za zaakceptowaną przez Zamawiającego, jeżeli Zamawiający w terminie  7 dni od dnia przedłożenia kopii tej umowy nie zgłosi do niej na piśmie sprzeciwu.</w:t>
      </w:r>
    </w:p>
    <w:p w:rsidR="00067709" w:rsidRDefault="00067709" w:rsidP="00067709">
      <w:pPr>
        <w:pStyle w:val="Akapitzlist"/>
        <w:numPr>
          <w:ilvl w:val="1"/>
          <w:numId w:val="10"/>
        </w:numPr>
        <w:tabs>
          <w:tab w:val="left" w:pos="567"/>
          <w:tab w:val="left" w:pos="851"/>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§4 ust.1 oraz Umów o podwykonawstwo, których przedmiot został wskazany w SWZ jako niepodlegający temu obowiązkowi, przy czym wyłączenie to nie dotyczy Umów o podwykonawstwo w zakresie dostaw lub usług o wartości większej niż 50.000 zł.</w:t>
      </w:r>
    </w:p>
    <w:p w:rsidR="00067709" w:rsidRDefault="00067709" w:rsidP="00067709">
      <w:pPr>
        <w:pStyle w:val="Akapitzlist"/>
        <w:numPr>
          <w:ilvl w:val="1"/>
          <w:numId w:val="10"/>
        </w:numPr>
        <w:tabs>
          <w:tab w:val="left" w:pos="567"/>
          <w:tab w:val="left" w:pos="851"/>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rsidR="00067709" w:rsidRDefault="00067709" w:rsidP="00067709">
      <w:pPr>
        <w:pStyle w:val="Akapitzlist"/>
        <w:numPr>
          <w:ilvl w:val="1"/>
          <w:numId w:val="10"/>
        </w:numPr>
        <w:tabs>
          <w:tab w:val="left" w:pos="567"/>
          <w:tab w:val="left" w:pos="851"/>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067709" w:rsidRDefault="00067709" w:rsidP="00067709">
      <w:pPr>
        <w:pStyle w:val="Akapitzlist"/>
        <w:numPr>
          <w:ilvl w:val="1"/>
          <w:numId w:val="10"/>
        </w:numPr>
        <w:tabs>
          <w:tab w:val="left" w:pos="567"/>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 – 11.</w:t>
      </w:r>
    </w:p>
    <w:p w:rsidR="00067709" w:rsidRDefault="00067709" w:rsidP="00067709">
      <w:pPr>
        <w:pStyle w:val="Akapitzlist"/>
        <w:numPr>
          <w:ilvl w:val="1"/>
          <w:numId w:val="10"/>
        </w:numPr>
        <w:tabs>
          <w:tab w:val="left" w:pos="567"/>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067709" w:rsidRDefault="00067709" w:rsidP="00067709">
      <w:pPr>
        <w:tabs>
          <w:tab w:val="left" w:pos="375"/>
        </w:tabs>
        <w:spacing w:before="120" w:after="120"/>
        <w:jc w:val="both"/>
        <w:rPr>
          <w:color w:val="000000"/>
          <w:kern w:val="24"/>
          <w:szCs w:val="20"/>
        </w:rPr>
      </w:pPr>
    </w:p>
    <w:p w:rsidR="00067709" w:rsidRDefault="00622178" w:rsidP="00067709">
      <w:pPr>
        <w:spacing w:before="120" w:after="120"/>
        <w:jc w:val="center"/>
        <w:rPr>
          <w:b/>
          <w:bCs/>
          <w:color w:val="000000"/>
          <w:szCs w:val="20"/>
        </w:rPr>
      </w:pPr>
      <w:r w:rsidRPr="00622178">
        <w:rPr>
          <w:b/>
          <w:bCs/>
          <w:color w:val="000000"/>
        </w:rPr>
        <w:t>§</w:t>
      </w:r>
      <w:r w:rsidR="00067709">
        <w:rPr>
          <w:b/>
          <w:bCs/>
          <w:color w:val="000000"/>
        </w:rPr>
        <w:t xml:space="preserve"> 8</w:t>
      </w:r>
    </w:p>
    <w:p w:rsidR="00067709" w:rsidRDefault="00067709" w:rsidP="00067709">
      <w:pPr>
        <w:spacing w:before="120" w:after="120"/>
        <w:rPr>
          <w:color w:val="000000"/>
          <w:szCs w:val="20"/>
        </w:rPr>
      </w:pPr>
      <w:r>
        <w:rPr>
          <w:color w:val="000000"/>
        </w:rPr>
        <w:t>1. Przedstawicielem Zamawiającego na budowie jest inspektor nadzoru: ..................................</w:t>
      </w:r>
    </w:p>
    <w:p w:rsidR="00067709" w:rsidRDefault="00067709" w:rsidP="00067709">
      <w:pPr>
        <w:spacing w:before="120" w:after="120"/>
        <w:ind w:left="284" w:hanging="284"/>
        <w:rPr>
          <w:color w:val="000000"/>
          <w:szCs w:val="20"/>
        </w:rPr>
      </w:pPr>
      <w:r>
        <w:rPr>
          <w:color w:val="000000"/>
        </w:rPr>
        <w:t>2. Przedstawicielem Wykonawcy na budowie jest kierownik robót: ......................................</w:t>
      </w:r>
    </w:p>
    <w:p w:rsidR="00067709" w:rsidRDefault="00067709" w:rsidP="00067709">
      <w:pPr>
        <w:spacing w:before="120" w:after="120"/>
        <w:jc w:val="center"/>
        <w:rPr>
          <w:b/>
          <w:bCs/>
          <w:color w:val="000000"/>
        </w:rPr>
      </w:pPr>
    </w:p>
    <w:p w:rsidR="00067709" w:rsidRDefault="00622178" w:rsidP="00067709">
      <w:pPr>
        <w:spacing w:before="120" w:after="120"/>
        <w:jc w:val="center"/>
        <w:rPr>
          <w:b/>
          <w:bCs/>
          <w:color w:val="000000"/>
          <w:szCs w:val="20"/>
        </w:rPr>
      </w:pPr>
      <w:r w:rsidRPr="00622178">
        <w:rPr>
          <w:b/>
          <w:bCs/>
          <w:color w:val="000000"/>
        </w:rPr>
        <w:t>§</w:t>
      </w:r>
      <w:r w:rsidR="00067709">
        <w:rPr>
          <w:b/>
          <w:bCs/>
          <w:color w:val="000000"/>
        </w:rPr>
        <w:t xml:space="preserve"> 9</w:t>
      </w:r>
    </w:p>
    <w:p w:rsidR="00067709" w:rsidRDefault="00067709" w:rsidP="00067709">
      <w:pPr>
        <w:numPr>
          <w:ilvl w:val="0"/>
          <w:numId w:val="12"/>
        </w:numPr>
        <w:spacing w:before="120" w:after="120"/>
        <w:jc w:val="both"/>
        <w:rPr>
          <w:color w:val="000000"/>
          <w:szCs w:val="20"/>
        </w:rPr>
      </w:pPr>
      <w:r>
        <w:rPr>
          <w:color w:val="000000"/>
        </w:rPr>
        <w:lastRenderedPageBreak/>
        <w:t xml:space="preserve">Zamawiający wyznaczy termin i rozpocznie odbiór częściowy  przedmiotu umowy w ciągu </w:t>
      </w:r>
      <w:r>
        <w:t>10</w:t>
      </w:r>
      <w:r>
        <w:rPr>
          <w:color w:val="000000"/>
        </w:rPr>
        <w:t xml:space="preserve"> dni od daty zawiadomienia go o osiągnięciu gotowości do odbioru zawiadamiając o tym Wykonawcę.</w:t>
      </w:r>
    </w:p>
    <w:p w:rsidR="00067709" w:rsidRDefault="00067709" w:rsidP="00067709">
      <w:pPr>
        <w:numPr>
          <w:ilvl w:val="0"/>
          <w:numId w:val="12"/>
        </w:numPr>
        <w:spacing w:before="120" w:after="120"/>
        <w:jc w:val="both"/>
        <w:rPr>
          <w:color w:val="000000"/>
          <w:szCs w:val="20"/>
        </w:rPr>
      </w:pPr>
      <w:r>
        <w:rPr>
          <w:color w:val="000000"/>
        </w:rPr>
        <w:t xml:space="preserve">Zamawiający w terminie </w:t>
      </w:r>
      <w:r>
        <w:t>3</w:t>
      </w:r>
      <w:r>
        <w:rPr>
          <w:color w:val="000000"/>
        </w:rPr>
        <w:t xml:space="preserve"> dni licząc od daty zgłoszenia dokona sprawdzenia ilości i jakości robót podlegających zakryciu.</w:t>
      </w:r>
    </w:p>
    <w:p w:rsidR="00067709" w:rsidRDefault="00067709" w:rsidP="00067709">
      <w:pPr>
        <w:numPr>
          <w:ilvl w:val="0"/>
          <w:numId w:val="12"/>
        </w:numPr>
        <w:spacing w:before="120" w:after="120"/>
        <w:jc w:val="both"/>
        <w:rPr>
          <w:color w:val="000000"/>
          <w:szCs w:val="20"/>
        </w:rPr>
      </w:pPr>
      <w:r>
        <w:rPr>
          <w:color w:val="000000"/>
        </w:rPr>
        <w:t>Jeżeli w toku czynności odbioru zostaną stwierdzone wady, Zamawiającemu przysługują następujące uprawnienia:</w:t>
      </w:r>
    </w:p>
    <w:p w:rsidR="00067709" w:rsidRDefault="00067709" w:rsidP="00067709">
      <w:pPr>
        <w:numPr>
          <w:ilvl w:val="0"/>
          <w:numId w:val="13"/>
        </w:numPr>
        <w:spacing w:before="120" w:after="120"/>
        <w:jc w:val="both"/>
        <w:rPr>
          <w:color w:val="000000"/>
          <w:szCs w:val="20"/>
        </w:rPr>
      </w:pPr>
      <w:r>
        <w:rPr>
          <w:color w:val="000000"/>
        </w:rPr>
        <w:t>jeżeli wady istotne nadają się do usunięcia może odmówić odbioru do czasu usunięcia wad,</w:t>
      </w:r>
    </w:p>
    <w:p w:rsidR="00067709" w:rsidRDefault="00067709" w:rsidP="00067709">
      <w:pPr>
        <w:numPr>
          <w:ilvl w:val="0"/>
          <w:numId w:val="13"/>
        </w:numPr>
        <w:spacing w:before="120" w:after="120"/>
        <w:jc w:val="both"/>
        <w:rPr>
          <w:color w:val="000000"/>
          <w:szCs w:val="20"/>
        </w:rPr>
      </w:pPr>
      <w:r>
        <w:rPr>
          <w:color w:val="000000"/>
        </w:rPr>
        <w:t xml:space="preserve">jeżeli wady nie nadają się do usunięcia to: </w:t>
      </w:r>
    </w:p>
    <w:p w:rsidR="00067709" w:rsidRDefault="00067709" w:rsidP="00067709">
      <w:pPr>
        <w:numPr>
          <w:ilvl w:val="0"/>
          <w:numId w:val="14"/>
        </w:numPr>
        <w:spacing w:before="120" w:after="120"/>
        <w:jc w:val="both"/>
        <w:rPr>
          <w:color w:val="000000"/>
          <w:szCs w:val="20"/>
        </w:rPr>
      </w:pPr>
      <w:r>
        <w:rPr>
          <w:color w:val="000000"/>
        </w:rPr>
        <w:t>jeżeli nie uniemożliwiają one użytkowanie przedmiotu odbioru zgodnie z przeznaczeniem Zamawiający może obniżyć odpowiednio wynagrodzenie,</w:t>
      </w:r>
    </w:p>
    <w:p w:rsidR="00067709" w:rsidRDefault="00067709" w:rsidP="00067709">
      <w:pPr>
        <w:numPr>
          <w:ilvl w:val="0"/>
          <w:numId w:val="14"/>
        </w:numPr>
        <w:spacing w:before="120" w:after="120"/>
        <w:jc w:val="both"/>
        <w:rPr>
          <w:color w:val="000000"/>
          <w:szCs w:val="20"/>
        </w:rPr>
      </w:pPr>
      <w:r>
        <w:rPr>
          <w:color w:val="000000"/>
        </w:rPr>
        <w:t>jeżeli wady uniemożliwiają użytkowanie zgodnie z przeznaczeniem, Zamawiający może odstąpić od umowy lub żądać wykonania przedmiotu odbioru po raz drugi.</w:t>
      </w:r>
      <w:r>
        <w:rPr>
          <w:color w:val="000000"/>
          <w:szCs w:val="20"/>
        </w:rPr>
        <w:t xml:space="preserve"> </w:t>
      </w:r>
      <w:r>
        <w:rPr>
          <w:color w:val="000000"/>
          <w:kern w:val="24"/>
        </w:rPr>
        <w:t xml:space="preserve">Jeżeli Wykonawca nie usunie wad  w wyznaczonym terminie Zamawiający może zlecić wykonanie zastępcze i obciążyć jego kosztami wykonawcę. </w:t>
      </w:r>
    </w:p>
    <w:p w:rsidR="00067709" w:rsidRDefault="00067709" w:rsidP="00067709">
      <w:pPr>
        <w:numPr>
          <w:ilvl w:val="0"/>
          <w:numId w:val="13"/>
        </w:numPr>
        <w:jc w:val="both"/>
        <w:rPr>
          <w:color w:val="000000"/>
          <w:szCs w:val="20"/>
        </w:rPr>
      </w:pPr>
      <w:r>
        <w:rPr>
          <w:color w:val="000000"/>
          <w:szCs w:val="20"/>
        </w:rPr>
        <w:t>Jeżeli w czasie odbioru zostaną ujawnione wady nieistotne, nadające się do usunięcia, Wykonawca zobowiązuje się do ich  usunięcia w terminie ustalonym przez Zamawiającego, który</w:t>
      </w:r>
      <w:r w:rsidR="00B0255E">
        <w:rPr>
          <w:color w:val="000000"/>
          <w:szCs w:val="20"/>
        </w:rPr>
        <w:t xml:space="preserve"> dokona</w:t>
      </w:r>
      <w:bookmarkStart w:id="0" w:name="_GoBack"/>
      <w:bookmarkEnd w:id="0"/>
      <w:r>
        <w:rPr>
          <w:color w:val="000000"/>
          <w:szCs w:val="20"/>
        </w:rPr>
        <w:t xml:space="preserve"> odbioru usuniętych wad.</w:t>
      </w:r>
    </w:p>
    <w:p w:rsidR="00067709" w:rsidRDefault="00067709" w:rsidP="00067709">
      <w:pPr>
        <w:numPr>
          <w:ilvl w:val="0"/>
          <w:numId w:val="15"/>
        </w:numPr>
        <w:spacing w:before="120" w:after="120"/>
        <w:jc w:val="both"/>
        <w:rPr>
          <w:color w:val="000000"/>
          <w:szCs w:val="20"/>
        </w:rPr>
      </w:pPr>
      <w:r>
        <w:rPr>
          <w:color w:val="000000"/>
        </w:rPr>
        <w:t>Strony postanawiają, że z czynności odbioru będzie spisany protokół zawierający wszelkie ustalenia dokonane w toku odbioru, jak też terminy wyznaczone na usunięcie stwierdzonych przy odbiorze wad.</w:t>
      </w:r>
    </w:p>
    <w:p w:rsidR="00067709" w:rsidRDefault="00067709" w:rsidP="00067709">
      <w:pPr>
        <w:pStyle w:val="Tekstpodstawowy"/>
        <w:numPr>
          <w:ilvl w:val="0"/>
          <w:numId w:val="15"/>
        </w:numPr>
        <w:spacing w:before="120" w:after="120" w:line="240" w:lineRule="auto"/>
        <w:rPr>
          <w:bCs/>
          <w:color w:val="000000"/>
        </w:rPr>
      </w:pPr>
      <w:r>
        <w:rPr>
          <w:bCs/>
          <w:color w:val="000000"/>
        </w:rPr>
        <w:t xml:space="preserve">Wykonawca zobowiązany jest do zawiadomienia Zamawiającego (inspektora nadzoru) o usunięciu wad oraz do żądania wyznaczenia terminu na odbiór zakwestionowanych uprzednio robót jako wadliwych. </w:t>
      </w:r>
    </w:p>
    <w:p w:rsidR="00067709" w:rsidRDefault="00067709" w:rsidP="00067709">
      <w:pPr>
        <w:numPr>
          <w:ilvl w:val="0"/>
          <w:numId w:val="15"/>
        </w:numPr>
        <w:spacing w:before="120" w:after="120"/>
        <w:jc w:val="both"/>
        <w:rPr>
          <w:color w:val="000000"/>
          <w:szCs w:val="20"/>
        </w:rPr>
      </w:pPr>
      <w:r>
        <w:rPr>
          <w:color w:val="000000"/>
        </w:rPr>
        <w:t>Zamawiający może podjąć decyzję o przerwaniu odbioru, jeżeli w czasie tych czynności ujawniono istnienie takich wad, które uniemożliwiają użytkowanie przedmiotu umowy zgodnie z przeznaczeniem - aż do czasu usunięcia tych wad.</w:t>
      </w:r>
    </w:p>
    <w:p w:rsidR="00067709" w:rsidRDefault="00067709" w:rsidP="00067709">
      <w:pPr>
        <w:spacing w:before="120" w:after="120"/>
        <w:jc w:val="center"/>
        <w:rPr>
          <w:b/>
          <w:bCs/>
          <w:color w:val="000000"/>
        </w:rPr>
      </w:pPr>
    </w:p>
    <w:p w:rsidR="00067709" w:rsidRDefault="00622178" w:rsidP="00067709">
      <w:pPr>
        <w:spacing w:before="120" w:after="120"/>
        <w:jc w:val="center"/>
        <w:rPr>
          <w:b/>
          <w:bCs/>
          <w:color w:val="000000"/>
          <w:szCs w:val="20"/>
        </w:rPr>
      </w:pPr>
      <w:r w:rsidRPr="00622178">
        <w:rPr>
          <w:b/>
          <w:bCs/>
          <w:color w:val="000000"/>
        </w:rPr>
        <w:t>§</w:t>
      </w:r>
      <w:r w:rsidR="00067709">
        <w:rPr>
          <w:b/>
          <w:bCs/>
          <w:color w:val="000000"/>
        </w:rPr>
        <w:t xml:space="preserve"> 10</w:t>
      </w:r>
    </w:p>
    <w:p w:rsidR="00067709" w:rsidRDefault="00067709" w:rsidP="00067709">
      <w:pPr>
        <w:numPr>
          <w:ilvl w:val="0"/>
          <w:numId w:val="16"/>
        </w:numPr>
        <w:tabs>
          <w:tab w:val="left" w:pos="360"/>
        </w:tabs>
        <w:spacing w:before="120" w:after="120"/>
        <w:jc w:val="both"/>
        <w:rPr>
          <w:color w:val="000000"/>
          <w:kern w:val="24"/>
          <w:szCs w:val="20"/>
        </w:rPr>
      </w:pPr>
      <w:r>
        <w:rPr>
          <w:color w:val="000000"/>
          <w:kern w:val="24"/>
        </w:rPr>
        <w:t xml:space="preserve">Wykonawca gwarantuje, że przedmiot Umowy określony w </w:t>
      </w:r>
      <w:r w:rsidR="00622178" w:rsidRPr="00622178">
        <w:rPr>
          <w:color w:val="000000"/>
          <w:kern w:val="24"/>
        </w:rPr>
        <w:t>§</w:t>
      </w:r>
      <w:r>
        <w:rPr>
          <w:color w:val="000000"/>
          <w:kern w:val="24"/>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067709" w:rsidRDefault="00067709" w:rsidP="00067709">
      <w:pPr>
        <w:numPr>
          <w:ilvl w:val="0"/>
          <w:numId w:val="16"/>
        </w:numPr>
        <w:tabs>
          <w:tab w:val="left" w:pos="360"/>
        </w:tabs>
        <w:spacing w:before="120" w:after="120"/>
        <w:jc w:val="both"/>
        <w:rPr>
          <w:b/>
          <w:kern w:val="24"/>
          <w:szCs w:val="20"/>
        </w:rPr>
      </w:pPr>
      <w:r>
        <w:rPr>
          <w:kern w:val="24"/>
        </w:rPr>
        <w:t xml:space="preserve">Wykonawca </w:t>
      </w:r>
      <w:r w:rsidR="00622178">
        <w:rPr>
          <w:kern w:val="24"/>
        </w:rPr>
        <w:t xml:space="preserve">udzieli 36 miesięcznej </w:t>
      </w:r>
      <w:r>
        <w:rPr>
          <w:kern w:val="24"/>
        </w:rPr>
        <w:t xml:space="preserve">gwarancji na przedmiot umowy licząc od daty odbioru końcowego obiektu. </w:t>
      </w:r>
    </w:p>
    <w:p w:rsidR="00067709" w:rsidRDefault="00067709" w:rsidP="00067709">
      <w:pPr>
        <w:numPr>
          <w:ilvl w:val="0"/>
          <w:numId w:val="16"/>
        </w:numPr>
        <w:tabs>
          <w:tab w:val="left" w:pos="360"/>
        </w:tabs>
        <w:spacing w:before="120" w:after="120"/>
        <w:jc w:val="both"/>
        <w:rPr>
          <w:color w:val="000000"/>
          <w:kern w:val="24"/>
          <w:szCs w:val="20"/>
        </w:rPr>
      </w:pPr>
      <w:r>
        <w:rPr>
          <w:color w:val="000000"/>
          <w:kern w:val="24"/>
        </w:rPr>
        <w:t>Okres gwarancji dla naprawianego elementu ulega wydłużeniu o czas usunięcia wad.</w:t>
      </w:r>
    </w:p>
    <w:p w:rsidR="00067709" w:rsidRDefault="00067709" w:rsidP="00067709">
      <w:pPr>
        <w:numPr>
          <w:ilvl w:val="0"/>
          <w:numId w:val="16"/>
        </w:numPr>
        <w:tabs>
          <w:tab w:val="left" w:pos="360"/>
        </w:tabs>
        <w:spacing w:before="120" w:after="120"/>
        <w:jc w:val="both"/>
        <w:rPr>
          <w:color w:val="000000"/>
          <w:kern w:val="24"/>
          <w:szCs w:val="20"/>
        </w:rPr>
      </w:pPr>
      <w:r>
        <w:rPr>
          <w:color w:val="000000"/>
          <w:kern w:val="24"/>
        </w:rPr>
        <w:t>W razie stwierdzenia w toku czynności odbioru lub w okresie rękojmi wad nie nadających się do usunięcia, Zamawiający może obniżyć wynagrodzenie Wykonawcy odpowiednio do utraconej wartości użytkowej lub technicznej obiektu.</w:t>
      </w:r>
    </w:p>
    <w:p w:rsidR="00067709" w:rsidRDefault="00067709" w:rsidP="00067709">
      <w:pPr>
        <w:numPr>
          <w:ilvl w:val="0"/>
          <w:numId w:val="16"/>
        </w:numPr>
        <w:tabs>
          <w:tab w:val="left" w:pos="360"/>
        </w:tabs>
        <w:spacing w:before="120" w:after="120"/>
        <w:jc w:val="both"/>
        <w:rPr>
          <w:color w:val="000000"/>
          <w:szCs w:val="20"/>
        </w:rPr>
      </w:pPr>
      <w:r>
        <w:rPr>
          <w:color w:val="000000"/>
          <w:kern w:val="24"/>
        </w:rPr>
        <w:t>Zamawiający zastrzega sobie prawo korzystania z uprawnień z tytułu rękojmi niezależnie od uprawnień wynikających z gwarancji.</w:t>
      </w:r>
    </w:p>
    <w:p w:rsidR="00067709" w:rsidRDefault="00067709" w:rsidP="00067709">
      <w:pPr>
        <w:numPr>
          <w:ilvl w:val="0"/>
          <w:numId w:val="16"/>
        </w:numPr>
        <w:tabs>
          <w:tab w:val="left" w:pos="360"/>
        </w:tabs>
        <w:spacing w:before="120" w:after="120"/>
        <w:jc w:val="both"/>
        <w:rPr>
          <w:color w:val="000000"/>
          <w:szCs w:val="20"/>
        </w:rPr>
      </w:pPr>
      <w:r>
        <w:rPr>
          <w:color w:val="000000"/>
          <w:kern w:val="24"/>
        </w:rPr>
        <w:lastRenderedPageBreak/>
        <w:t>Okres gwarancji jest równy okresowi rękojmi.</w:t>
      </w:r>
    </w:p>
    <w:p w:rsidR="00067709" w:rsidRDefault="00067709" w:rsidP="00067709">
      <w:pPr>
        <w:spacing w:before="120" w:after="120"/>
        <w:jc w:val="center"/>
        <w:rPr>
          <w:b/>
          <w:bCs/>
          <w:color w:val="000000"/>
        </w:rPr>
      </w:pPr>
    </w:p>
    <w:p w:rsidR="00067709" w:rsidRDefault="00622178" w:rsidP="00067709">
      <w:pPr>
        <w:spacing w:before="120" w:after="120"/>
        <w:jc w:val="center"/>
        <w:rPr>
          <w:b/>
          <w:bCs/>
          <w:color w:val="000000"/>
          <w:szCs w:val="20"/>
        </w:rPr>
      </w:pPr>
      <w:r w:rsidRPr="00622178">
        <w:rPr>
          <w:b/>
          <w:bCs/>
          <w:color w:val="000000"/>
        </w:rPr>
        <w:t>§</w:t>
      </w:r>
      <w:r w:rsidR="00067709">
        <w:rPr>
          <w:b/>
          <w:bCs/>
          <w:color w:val="000000"/>
        </w:rPr>
        <w:t xml:space="preserve"> 11</w:t>
      </w:r>
    </w:p>
    <w:p w:rsidR="00067709" w:rsidRDefault="00067709" w:rsidP="00067709">
      <w:pPr>
        <w:pStyle w:val="Tekstpodstawowy21"/>
        <w:spacing w:before="120" w:after="120" w:line="240" w:lineRule="auto"/>
        <w:rPr>
          <w:b w:val="0"/>
          <w:color w:val="000000"/>
          <w:sz w:val="24"/>
        </w:rPr>
      </w:pPr>
      <w:r>
        <w:rPr>
          <w:b w:val="0"/>
          <w:color w:val="000000"/>
          <w:sz w:val="24"/>
        </w:rPr>
        <w:t>Strony ustanawiają odpowiedzialność za niewykonanie lub nienależyte wykonanie umowy w formie kar umownych, w następujących wypadkach i wysokościach:</w:t>
      </w:r>
    </w:p>
    <w:p w:rsidR="00067709" w:rsidRDefault="00067709" w:rsidP="00067709">
      <w:pPr>
        <w:numPr>
          <w:ilvl w:val="0"/>
          <w:numId w:val="17"/>
        </w:numPr>
        <w:tabs>
          <w:tab w:val="left" w:pos="360"/>
        </w:tabs>
        <w:spacing w:before="120" w:after="120"/>
        <w:jc w:val="both"/>
        <w:rPr>
          <w:color w:val="000000"/>
          <w:kern w:val="24"/>
          <w:szCs w:val="20"/>
        </w:rPr>
      </w:pPr>
      <w:r>
        <w:rPr>
          <w:color w:val="000000"/>
          <w:kern w:val="24"/>
        </w:rPr>
        <w:t>Wykonawca płaci Zamawiającemu kary umowne:</w:t>
      </w:r>
    </w:p>
    <w:p w:rsidR="00067709" w:rsidRDefault="00067709" w:rsidP="00067709">
      <w:pPr>
        <w:numPr>
          <w:ilvl w:val="0"/>
          <w:numId w:val="18"/>
        </w:numPr>
        <w:tabs>
          <w:tab w:val="left" w:pos="360"/>
        </w:tabs>
        <w:spacing w:before="120" w:after="120"/>
        <w:ind w:left="720"/>
        <w:jc w:val="both"/>
        <w:rPr>
          <w:color w:val="000000"/>
          <w:kern w:val="24"/>
          <w:szCs w:val="20"/>
        </w:rPr>
      </w:pPr>
      <w:r>
        <w:rPr>
          <w:color w:val="000000"/>
          <w:kern w:val="24"/>
        </w:rPr>
        <w:t xml:space="preserve">z tytułu odstąpienia od umowy z przyczyn występujących po stronie Wykonawcy, w wysokości 10% wynagrodzenia określonego w </w:t>
      </w:r>
      <w:r w:rsidR="00622178" w:rsidRPr="00622178">
        <w:rPr>
          <w:b/>
          <w:color w:val="000000"/>
          <w:kern w:val="24"/>
        </w:rPr>
        <w:t>§</w:t>
      </w:r>
      <w:r>
        <w:rPr>
          <w:color w:val="000000"/>
          <w:kern w:val="24"/>
        </w:rPr>
        <w:t xml:space="preserve"> 4 ust.1,</w:t>
      </w:r>
    </w:p>
    <w:p w:rsidR="00067709" w:rsidRDefault="00067709" w:rsidP="00067709">
      <w:pPr>
        <w:numPr>
          <w:ilvl w:val="0"/>
          <w:numId w:val="18"/>
        </w:numPr>
        <w:tabs>
          <w:tab w:val="left" w:pos="360"/>
        </w:tabs>
        <w:spacing w:before="120" w:after="120"/>
        <w:ind w:left="720"/>
        <w:jc w:val="both"/>
        <w:rPr>
          <w:color w:val="000000"/>
          <w:kern w:val="24"/>
          <w:szCs w:val="20"/>
        </w:rPr>
      </w:pPr>
      <w:r>
        <w:t>za brak zapłaty wynagrodzenia należnego Podwykonawcom lub dalszym Podwykonawcom - 500 zł za każde dokonanie przez Zamawiającego bezpośredniej płatności na rzecz Podwykonawców lub dalszych Podwykonawców,</w:t>
      </w:r>
    </w:p>
    <w:p w:rsidR="00067709" w:rsidRDefault="00067709" w:rsidP="00067709">
      <w:pPr>
        <w:numPr>
          <w:ilvl w:val="0"/>
          <w:numId w:val="18"/>
        </w:numPr>
        <w:tabs>
          <w:tab w:val="left" w:pos="360"/>
        </w:tabs>
        <w:spacing w:before="120" w:after="120"/>
        <w:ind w:left="720"/>
        <w:jc w:val="both"/>
        <w:rPr>
          <w:color w:val="000000"/>
          <w:kern w:val="24"/>
          <w:szCs w:val="20"/>
        </w:rPr>
      </w:pPr>
      <w:r>
        <w:t>za nieterminową zapłatę wynagrodzenia należnego Podwykonawcom lub dalszym Podwykonawcom 50 zł za każdy dzień zwłoki od dnia upływu terminu zapłaty do dnia zapłaty,</w:t>
      </w:r>
    </w:p>
    <w:p w:rsidR="00067709" w:rsidRDefault="00067709" w:rsidP="00067709">
      <w:pPr>
        <w:numPr>
          <w:ilvl w:val="0"/>
          <w:numId w:val="18"/>
        </w:numPr>
        <w:tabs>
          <w:tab w:val="left" w:pos="360"/>
        </w:tabs>
        <w:spacing w:before="120" w:after="120"/>
        <w:ind w:left="720"/>
        <w:jc w:val="both"/>
        <w:rPr>
          <w:color w:val="000000"/>
          <w:kern w:val="24"/>
          <w:szCs w:val="20"/>
        </w:rPr>
      </w:pPr>
      <w:r>
        <w:t xml:space="preserve">za nieprzedłożenie do zaakceptowania projektu Umowy o podwykonawstwo, której przedmiotem są roboty budowlane lub projektu jej zmiany, w wysokości 500  złotych za każdy nieprzedłożony do zaakceptowania projekt Umowy lub jej zmiany, </w:t>
      </w:r>
    </w:p>
    <w:p w:rsidR="00067709" w:rsidRDefault="00067709" w:rsidP="00067709">
      <w:pPr>
        <w:numPr>
          <w:ilvl w:val="0"/>
          <w:numId w:val="18"/>
        </w:numPr>
        <w:tabs>
          <w:tab w:val="left" w:pos="360"/>
        </w:tabs>
        <w:spacing w:before="120" w:after="120"/>
        <w:ind w:left="720"/>
        <w:jc w:val="both"/>
        <w:rPr>
          <w:color w:val="000000"/>
          <w:kern w:val="24"/>
          <w:szCs w:val="20"/>
        </w:rPr>
      </w:pPr>
      <w:r>
        <w:t>za nieprzedłożenie poświadczonej za zgodność z oryginałem kopii Umowy o podwykonawstwo lub jej zmiany w wysokości 500  złotych za każdą nieprzedłożoną kopię Umowy lub jej zmiany.</w:t>
      </w:r>
    </w:p>
    <w:p w:rsidR="00067709" w:rsidRDefault="00067709" w:rsidP="00067709">
      <w:pPr>
        <w:numPr>
          <w:ilvl w:val="0"/>
          <w:numId w:val="18"/>
        </w:numPr>
        <w:tabs>
          <w:tab w:val="left" w:pos="360"/>
        </w:tabs>
        <w:spacing w:before="120" w:after="120"/>
        <w:ind w:left="720"/>
        <w:jc w:val="both"/>
        <w:rPr>
          <w:color w:val="000000"/>
          <w:kern w:val="24"/>
          <w:szCs w:val="20"/>
        </w:rPr>
      </w:pPr>
      <w:r>
        <w:rPr>
          <w:color w:val="000000"/>
        </w:rPr>
        <w:t xml:space="preserve">Za niewypełnienie obowiązku zatrudnienia pracowników na umowę o pracę Wykonawca zapłaci karą umowną w wysokości  </w:t>
      </w:r>
      <w:r>
        <w:rPr>
          <w:b/>
          <w:color w:val="000000"/>
        </w:rPr>
        <w:t>500,00 zł</w:t>
      </w:r>
      <w:r>
        <w:rPr>
          <w:color w:val="000000"/>
        </w:rPr>
        <w:t xml:space="preserve"> za każdy stwierdzony przypadek.</w:t>
      </w:r>
    </w:p>
    <w:p w:rsidR="00067709" w:rsidRDefault="00067709" w:rsidP="00067709">
      <w:pPr>
        <w:pStyle w:val="Tekstpodstawowy"/>
        <w:spacing w:before="120" w:after="120" w:line="240" w:lineRule="auto"/>
        <w:rPr>
          <w:bCs/>
          <w:kern w:val="24"/>
          <w:u w:val="single"/>
        </w:rPr>
      </w:pPr>
      <w:r>
        <w:rPr>
          <w:bCs/>
          <w:kern w:val="24"/>
        </w:rPr>
        <w:t>2.   Zamawiający płaci Wykonawcy kary umowne:</w:t>
      </w:r>
    </w:p>
    <w:p w:rsidR="00067709" w:rsidRDefault="00067709" w:rsidP="00067709">
      <w:pPr>
        <w:numPr>
          <w:ilvl w:val="0"/>
          <w:numId w:val="19"/>
        </w:numPr>
        <w:tabs>
          <w:tab w:val="left" w:pos="360"/>
        </w:tabs>
        <w:spacing w:before="120" w:after="120"/>
        <w:ind w:left="720"/>
        <w:jc w:val="both"/>
        <w:rPr>
          <w:color w:val="000000"/>
          <w:kern w:val="24"/>
          <w:szCs w:val="20"/>
        </w:rPr>
      </w:pPr>
      <w:r>
        <w:rPr>
          <w:color w:val="000000"/>
          <w:kern w:val="24"/>
        </w:rPr>
        <w:t xml:space="preserve">z tytułu odstąpienia od umowy z przyczyn niezależnych od Wykonawcy w wysokości </w:t>
      </w:r>
      <w:r>
        <w:t xml:space="preserve">10 </w:t>
      </w:r>
      <w:r>
        <w:rPr>
          <w:color w:val="000000"/>
          <w:kern w:val="24"/>
        </w:rPr>
        <w:t xml:space="preserve">% wynagrodzenia określonego w </w:t>
      </w:r>
      <w:r w:rsidR="00622178" w:rsidRPr="00622178">
        <w:rPr>
          <w:b/>
          <w:color w:val="000000"/>
          <w:kern w:val="24"/>
        </w:rPr>
        <w:t>§</w:t>
      </w:r>
      <w:r>
        <w:rPr>
          <w:color w:val="000000"/>
          <w:kern w:val="24"/>
        </w:rPr>
        <w:t xml:space="preserve"> 4 ust.1.</w:t>
      </w:r>
    </w:p>
    <w:p w:rsidR="00067709" w:rsidRDefault="00067709" w:rsidP="00067709">
      <w:pPr>
        <w:numPr>
          <w:ilvl w:val="0"/>
          <w:numId w:val="19"/>
        </w:numPr>
        <w:tabs>
          <w:tab w:val="left" w:pos="360"/>
        </w:tabs>
        <w:spacing w:before="120" w:after="120"/>
        <w:ind w:left="720"/>
        <w:jc w:val="both"/>
        <w:rPr>
          <w:color w:val="000000"/>
          <w:kern w:val="24"/>
          <w:szCs w:val="20"/>
        </w:rPr>
      </w:pPr>
      <w:r>
        <w:rPr>
          <w:color w:val="000000"/>
          <w:kern w:val="24"/>
        </w:rPr>
        <w:t>z tytułu nieterminowego regulowania należności według faktur w wysokości określonej ustawowo.</w:t>
      </w:r>
    </w:p>
    <w:p w:rsidR="00067709" w:rsidRDefault="00067709" w:rsidP="00067709">
      <w:pPr>
        <w:pStyle w:val="Tekstpodstawowy21"/>
        <w:numPr>
          <w:ilvl w:val="0"/>
          <w:numId w:val="20"/>
        </w:numPr>
        <w:tabs>
          <w:tab w:val="left" w:pos="360"/>
        </w:tabs>
        <w:spacing w:before="120" w:after="120" w:line="240" w:lineRule="auto"/>
        <w:rPr>
          <w:b w:val="0"/>
          <w:color w:val="000000"/>
          <w:sz w:val="24"/>
        </w:rPr>
      </w:pPr>
      <w:r>
        <w:rPr>
          <w:b w:val="0"/>
          <w:color w:val="000000"/>
          <w:sz w:val="24"/>
        </w:rPr>
        <w:t>Jeżeli kary umowne nie pokryją poniesionej szkody, Zamawiający zastrzega sobie prawo do dochodzenia odszkodowania uzupełniającego na zasadach określonych w art. 471 Kodeksu Cywilnego do wysokości poniesionej szkody.</w:t>
      </w:r>
    </w:p>
    <w:p w:rsidR="00067709" w:rsidRDefault="00067709" w:rsidP="00067709">
      <w:pPr>
        <w:pStyle w:val="Tekstpodstawowy21"/>
        <w:numPr>
          <w:ilvl w:val="0"/>
          <w:numId w:val="20"/>
        </w:numPr>
        <w:tabs>
          <w:tab w:val="left" w:pos="360"/>
        </w:tabs>
        <w:spacing w:before="120" w:after="120" w:line="240" w:lineRule="auto"/>
        <w:rPr>
          <w:b w:val="0"/>
          <w:color w:val="000000"/>
          <w:sz w:val="24"/>
        </w:rPr>
      </w:pPr>
      <w:r>
        <w:rPr>
          <w:b w:val="0"/>
          <w:color w:val="000000"/>
          <w:sz w:val="24"/>
        </w:rPr>
        <w:t>Spowodowane przez siebie ewentualne szkody Wykonawca usunie na własny koszt.</w:t>
      </w:r>
    </w:p>
    <w:p w:rsidR="00067709" w:rsidRDefault="00067709" w:rsidP="00067709">
      <w:pPr>
        <w:spacing w:before="120" w:after="120"/>
        <w:jc w:val="center"/>
        <w:rPr>
          <w:b/>
          <w:bCs/>
          <w:color w:val="000000"/>
          <w:kern w:val="24"/>
        </w:rPr>
      </w:pPr>
    </w:p>
    <w:p w:rsidR="00067709" w:rsidRDefault="00622178" w:rsidP="00067709">
      <w:pPr>
        <w:spacing w:before="120" w:after="120"/>
        <w:jc w:val="center"/>
        <w:rPr>
          <w:b/>
          <w:bCs/>
          <w:color w:val="000000"/>
          <w:kern w:val="24"/>
          <w:szCs w:val="20"/>
        </w:rPr>
      </w:pPr>
      <w:r w:rsidRPr="00622178">
        <w:rPr>
          <w:b/>
          <w:bCs/>
          <w:color w:val="000000"/>
          <w:kern w:val="24"/>
        </w:rPr>
        <w:t>§</w:t>
      </w:r>
      <w:r w:rsidR="00067709">
        <w:rPr>
          <w:b/>
          <w:bCs/>
          <w:color w:val="000000"/>
          <w:kern w:val="24"/>
        </w:rPr>
        <w:t xml:space="preserve"> 12</w:t>
      </w:r>
    </w:p>
    <w:p w:rsidR="00067709" w:rsidRDefault="00067709" w:rsidP="00067709">
      <w:pPr>
        <w:numPr>
          <w:ilvl w:val="0"/>
          <w:numId w:val="21"/>
        </w:numPr>
        <w:spacing w:before="120" w:after="120"/>
        <w:jc w:val="both"/>
        <w:rPr>
          <w:color w:val="000000"/>
          <w:kern w:val="24"/>
          <w:szCs w:val="20"/>
        </w:rPr>
      </w:pPr>
      <w:r>
        <w:rPr>
          <w:color w:val="000000"/>
          <w:kern w:val="24"/>
        </w:rPr>
        <w:t>Oprócz wypadków wymienionych w tytule XV Kodeksu Cywilnego Zamawiającemu przysługuje prawo odstąpienia od umowy w następujących sytuacjach:</w:t>
      </w:r>
    </w:p>
    <w:p w:rsidR="00067709" w:rsidRDefault="00067709" w:rsidP="00067709">
      <w:pPr>
        <w:numPr>
          <w:ilvl w:val="1"/>
          <w:numId w:val="21"/>
        </w:numPr>
        <w:spacing w:before="120" w:after="120"/>
        <w:jc w:val="both"/>
        <w:rPr>
          <w:color w:val="000000"/>
          <w:kern w:val="24"/>
          <w:szCs w:val="20"/>
        </w:rPr>
      </w:pPr>
      <w:r>
        <w:rPr>
          <w:color w:val="000000"/>
          <w:kern w:val="24"/>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00622178" w:rsidRPr="00622178">
        <w:rPr>
          <w:b/>
          <w:color w:val="000000"/>
          <w:kern w:val="24"/>
        </w:rPr>
        <w:t>§</w:t>
      </w:r>
      <w:r>
        <w:rPr>
          <w:color w:val="000000"/>
          <w:kern w:val="24"/>
        </w:rPr>
        <w:t xml:space="preserve"> 11.</w:t>
      </w:r>
    </w:p>
    <w:p w:rsidR="00067709" w:rsidRDefault="00067709" w:rsidP="00067709">
      <w:pPr>
        <w:numPr>
          <w:ilvl w:val="1"/>
          <w:numId w:val="21"/>
        </w:numPr>
        <w:spacing w:before="120" w:after="120"/>
        <w:jc w:val="both"/>
        <w:rPr>
          <w:color w:val="000000"/>
          <w:kern w:val="24"/>
          <w:szCs w:val="20"/>
        </w:rPr>
      </w:pPr>
      <w:r>
        <w:rPr>
          <w:color w:val="000000"/>
          <w:kern w:val="24"/>
        </w:rPr>
        <w:t>zostanie rozwiązanie firmy Wykonawcy,</w:t>
      </w:r>
    </w:p>
    <w:p w:rsidR="00067709" w:rsidRDefault="00067709" w:rsidP="00067709">
      <w:pPr>
        <w:numPr>
          <w:ilvl w:val="1"/>
          <w:numId w:val="21"/>
        </w:numPr>
        <w:spacing w:before="120" w:after="120"/>
        <w:jc w:val="both"/>
        <w:rPr>
          <w:color w:val="000000"/>
          <w:kern w:val="24"/>
          <w:szCs w:val="20"/>
        </w:rPr>
      </w:pPr>
      <w:r>
        <w:rPr>
          <w:color w:val="000000"/>
          <w:kern w:val="24"/>
        </w:rPr>
        <w:lastRenderedPageBreak/>
        <w:t>zostanie wydany nakaz zajęcia majątku Wykonawcy,</w:t>
      </w:r>
    </w:p>
    <w:p w:rsidR="00067709" w:rsidRDefault="00067709" w:rsidP="00067709">
      <w:pPr>
        <w:numPr>
          <w:ilvl w:val="1"/>
          <w:numId w:val="21"/>
        </w:numPr>
        <w:spacing w:before="120" w:after="120"/>
        <w:jc w:val="both"/>
        <w:rPr>
          <w:color w:val="000000"/>
          <w:kern w:val="24"/>
          <w:szCs w:val="20"/>
        </w:rPr>
      </w:pPr>
      <w:r>
        <w:rPr>
          <w:color w:val="000000"/>
          <w:kern w:val="24"/>
        </w:rPr>
        <w:t>Wykonawca nie rozpoczął robót bez uzasadnionych przyczyn oraz nie kontynuuje ich pomimo wezwania Zamawiającego złożonego na piśmie,</w:t>
      </w:r>
    </w:p>
    <w:p w:rsidR="00067709" w:rsidRDefault="00067709" w:rsidP="00067709">
      <w:pPr>
        <w:numPr>
          <w:ilvl w:val="1"/>
          <w:numId w:val="21"/>
        </w:numPr>
        <w:spacing w:before="120" w:after="120"/>
        <w:jc w:val="both"/>
        <w:rPr>
          <w:color w:val="000000"/>
          <w:kern w:val="24"/>
          <w:szCs w:val="20"/>
        </w:rPr>
      </w:pPr>
      <w:r>
        <w:rPr>
          <w:color w:val="000000"/>
          <w:kern w:val="24"/>
        </w:rPr>
        <w:t>Wykonawca przerwał realizację robót bez uzasadnienia i przerwa ta trwa dłużej niż dwa tygodnie.</w:t>
      </w:r>
    </w:p>
    <w:p w:rsidR="00067709" w:rsidRDefault="00067709" w:rsidP="00067709">
      <w:pPr>
        <w:numPr>
          <w:ilvl w:val="0"/>
          <w:numId w:val="21"/>
        </w:numPr>
        <w:spacing w:before="120" w:after="120"/>
        <w:jc w:val="both"/>
        <w:rPr>
          <w:color w:val="000000"/>
          <w:kern w:val="24"/>
          <w:szCs w:val="20"/>
        </w:rPr>
      </w:pPr>
      <w:r>
        <w:rPr>
          <w:color w:val="000000"/>
          <w:kern w:val="24"/>
        </w:rPr>
        <w:t>Odstąpienie od umowy powinno nastąpić w formie pisemnej i powinno zawierać uzasadnienie.</w:t>
      </w:r>
    </w:p>
    <w:p w:rsidR="00067709" w:rsidRDefault="00067709" w:rsidP="00067709">
      <w:pPr>
        <w:spacing w:before="120" w:after="120"/>
        <w:jc w:val="center"/>
        <w:rPr>
          <w:b/>
          <w:bCs/>
          <w:color w:val="000000"/>
          <w:kern w:val="24"/>
        </w:rPr>
      </w:pPr>
    </w:p>
    <w:p w:rsidR="00067709" w:rsidRDefault="00622178" w:rsidP="00067709">
      <w:pPr>
        <w:spacing w:before="120" w:after="120"/>
        <w:jc w:val="center"/>
        <w:rPr>
          <w:b/>
          <w:bCs/>
          <w:color w:val="000000"/>
          <w:kern w:val="24"/>
          <w:szCs w:val="20"/>
        </w:rPr>
      </w:pPr>
      <w:r w:rsidRPr="00622178">
        <w:rPr>
          <w:b/>
          <w:bCs/>
          <w:color w:val="000000"/>
          <w:kern w:val="24"/>
        </w:rPr>
        <w:t>§</w:t>
      </w:r>
      <w:r w:rsidR="00067709">
        <w:rPr>
          <w:b/>
          <w:bCs/>
          <w:color w:val="000000"/>
          <w:kern w:val="24"/>
        </w:rPr>
        <w:t xml:space="preserve"> 13</w:t>
      </w:r>
    </w:p>
    <w:p w:rsidR="00067709" w:rsidRDefault="00067709" w:rsidP="00067709">
      <w:pPr>
        <w:spacing w:before="120" w:after="120"/>
        <w:jc w:val="both"/>
        <w:rPr>
          <w:color w:val="000000"/>
          <w:kern w:val="24"/>
          <w:szCs w:val="20"/>
        </w:rPr>
      </w:pPr>
      <w:r>
        <w:rPr>
          <w:color w:val="000000"/>
          <w:kern w:val="24"/>
        </w:rPr>
        <w:t>W wypadku odstąpienia od umowy Wykonawcę oraz Zamawiającego obciążają następujące obowiązki szczegółowe:</w:t>
      </w:r>
    </w:p>
    <w:p w:rsidR="00067709" w:rsidRDefault="00067709" w:rsidP="00067709">
      <w:pPr>
        <w:numPr>
          <w:ilvl w:val="0"/>
          <w:numId w:val="22"/>
        </w:numPr>
        <w:tabs>
          <w:tab w:val="left" w:pos="360"/>
          <w:tab w:val="left" w:pos="644"/>
        </w:tabs>
        <w:spacing w:before="120" w:after="120"/>
        <w:jc w:val="both"/>
        <w:rPr>
          <w:color w:val="000000"/>
          <w:kern w:val="24"/>
          <w:szCs w:val="20"/>
        </w:rPr>
      </w:pPr>
      <w:r>
        <w:rPr>
          <w:color w:val="000000"/>
          <w:kern w:val="24"/>
        </w:rPr>
        <w:t xml:space="preserve">w terminie </w:t>
      </w:r>
      <w:r>
        <w:t>7</w:t>
      </w:r>
      <w:r>
        <w:rPr>
          <w:color w:val="000000"/>
          <w:kern w:val="24"/>
        </w:rPr>
        <w:t xml:space="preserve"> dni od daty odstąpienia od umowy, Wykonawca przy udziale Zamawiającego sporządzi szczegółowy protokół inwentaryzacji robót w toku, według stanu na dzień odstąpienia.</w:t>
      </w:r>
    </w:p>
    <w:p w:rsidR="00067709" w:rsidRDefault="00067709" w:rsidP="00067709">
      <w:pPr>
        <w:numPr>
          <w:ilvl w:val="0"/>
          <w:numId w:val="22"/>
        </w:numPr>
        <w:tabs>
          <w:tab w:val="left" w:pos="360"/>
          <w:tab w:val="left" w:pos="644"/>
        </w:tabs>
        <w:spacing w:before="120" w:after="120"/>
        <w:jc w:val="both"/>
        <w:rPr>
          <w:color w:val="000000"/>
          <w:kern w:val="24"/>
          <w:szCs w:val="20"/>
        </w:rPr>
      </w:pPr>
      <w:r>
        <w:rPr>
          <w:color w:val="000000"/>
          <w:kern w:val="24"/>
        </w:rPr>
        <w:t>Wykonawca zabezpieczy przerwane roboty w zakresie obustronnie uzgodnionym na koszt tej strony, która odstąpiła od umowy.</w:t>
      </w:r>
    </w:p>
    <w:p w:rsidR="00067709" w:rsidRDefault="00067709" w:rsidP="00067709">
      <w:pPr>
        <w:numPr>
          <w:ilvl w:val="0"/>
          <w:numId w:val="22"/>
        </w:numPr>
        <w:tabs>
          <w:tab w:val="left" w:pos="360"/>
          <w:tab w:val="left" w:pos="644"/>
        </w:tabs>
        <w:spacing w:before="120" w:after="120"/>
        <w:jc w:val="both"/>
        <w:rPr>
          <w:color w:val="000000"/>
          <w:kern w:val="24"/>
          <w:szCs w:val="20"/>
        </w:rPr>
      </w:pPr>
      <w:r>
        <w:rPr>
          <w:color w:val="000000"/>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067709" w:rsidRDefault="00067709" w:rsidP="00067709">
      <w:pPr>
        <w:numPr>
          <w:ilvl w:val="0"/>
          <w:numId w:val="22"/>
        </w:numPr>
        <w:tabs>
          <w:tab w:val="left" w:pos="360"/>
          <w:tab w:val="left" w:pos="644"/>
        </w:tabs>
        <w:spacing w:before="120" w:after="120"/>
        <w:jc w:val="both"/>
        <w:rPr>
          <w:color w:val="000000"/>
          <w:kern w:val="24"/>
          <w:szCs w:val="20"/>
        </w:rPr>
      </w:pPr>
      <w:r>
        <w:rPr>
          <w:color w:val="000000"/>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t>14</w:t>
      </w:r>
      <w:r>
        <w:rPr>
          <w:color w:val="000000"/>
          <w:kern w:val="24"/>
        </w:rPr>
        <w:t xml:space="preserve"> dni roboczych.</w:t>
      </w:r>
    </w:p>
    <w:p w:rsidR="00067709" w:rsidRDefault="00067709" w:rsidP="00067709">
      <w:pPr>
        <w:numPr>
          <w:ilvl w:val="0"/>
          <w:numId w:val="22"/>
        </w:numPr>
        <w:tabs>
          <w:tab w:val="left" w:pos="360"/>
          <w:tab w:val="left" w:pos="644"/>
        </w:tabs>
        <w:spacing w:before="120" w:after="120"/>
        <w:jc w:val="both"/>
        <w:rPr>
          <w:color w:val="000000"/>
          <w:kern w:val="24"/>
          <w:szCs w:val="20"/>
        </w:rPr>
      </w:pPr>
      <w:r>
        <w:rPr>
          <w:color w:val="000000"/>
          <w:kern w:val="24"/>
        </w:rPr>
        <w:t xml:space="preserve">Wykonawca niezwłocznie, a najpóźniej w terminie </w:t>
      </w:r>
      <w:r>
        <w:t>7</w:t>
      </w:r>
      <w:r>
        <w:rPr>
          <w:color w:val="000000"/>
          <w:kern w:val="24"/>
        </w:rPr>
        <w:t xml:space="preserve"> dni, usunie z terenu budowy urządzenia zaplecza przez niego dostarczone lub wzniesione. </w:t>
      </w:r>
    </w:p>
    <w:p w:rsidR="00067709" w:rsidRDefault="00067709" w:rsidP="00067709">
      <w:pPr>
        <w:numPr>
          <w:ilvl w:val="0"/>
          <w:numId w:val="22"/>
        </w:numPr>
        <w:tabs>
          <w:tab w:val="left" w:pos="360"/>
          <w:tab w:val="left" w:pos="644"/>
        </w:tabs>
        <w:spacing w:before="120" w:after="120"/>
        <w:jc w:val="both"/>
        <w:rPr>
          <w:color w:val="000000"/>
          <w:kern w:val="24"/>
          <w:szCs w:val="20"/>
        </w:rPr>
      </w:pPr>
      <w:r>
        <w:rPr>
          <w:color w:val="000000"/>
          <w:kern w:val="24"/>
        </w:rPr>
        <w:t>Zamawiający w razie odstąpienia od umowy z przyczyn, za które Wykonawca nie odpowiada, obowiązany jest do:</w:t>
      </w:r>
    </w:p>
    <w:p w:rsidR="00067709" w:rsidRDefault="00067709" w:rsidP="00067709">
      <w:pPr>
        <w:numPr>
          <w:ilvl w:val="0"/>
          <w:numId w:val="23"/>
        </w:numPr>
        <w:tabs>
          <w:tab w:val="left" w:pos="426"/>
        </w:tabs>
        <w:spacing w:before="120" w:after="120"/>
        <w:ind w:left="785"/>
        <w:jc w:val="both"/>
        <w:rPr>
          <w:color w:val="000000"/>
          <w:kern w:val="24"/>
          <w:szCs w:val="20"/>
        </w:rPr>
      </w:pPr>
      <w:r>
        <w:rPr>
          <w:color w:val="000000"/>
          <w:kern w:val="24"/>
        </w:rPr>
        <w:t>dokonania odbioru robót przerwanych (prac projektowych) oraz do zapłaty wynagrodzenia za roboty, które zostały wykonane do dnia odstąpienia,</w:t>
      </w:r>
    </w:p>
    <w:p w:rsidR="00067709" w:rsidRDefault="00067709" w:rsidP="00067709">
      <w:pPr>
        <w:numPr>
          <w:ilvl w:val="0"/>
          <w:numId w:val="23"/>
        </w:numPr>
        <w:tabs>
          <w:tab w:val="left" w:pos="644"/>
        </w:tabs>
        <w:spacing w:before="120" w:after="120"/>
        <w:ind w:left="785"/>
        <w:jc w:val="both"/>
        <w:rPr>
          <w:color w:val="000000"/>
          <w:kern w:val="24"/>
          <w:szCs w:val="20"/>
        </w:rPr>
      </w:pPr>
      <w:r>
        <w:rPr>
          <w:color w:val="000000"/>
          <w:kern w:val="24"/>
        </w:rPr>
        <w:t>odkupienia materiałów, konstrukcji lub urządzeń określonych w pkt 3, których nie da się zagospodarować na innych placach budowy,</w:t>
      </w:r>
    </w:p>
    <w:p w:rsidR="00067709" w:rsidRDefault="00067709" w:rsidP="00067709">
      <w:pPr>
        <w:numPr>
          <w:ilvl w:val="0"/>
          <w:numId w:val="23"/>
        </w:numPr>
        <w:tabs>
          <w:tab w:val="left" w:pos="644"/>
        </w:tabs>
        <w:spacing w:before="120" w:after="120"/>
        <w:ind w:left="785"/>
        <w:jc w:val="both"/>
        <w:rPr>
          <w:color w:val="000000"/>
          <w:kern w:val="24"/>
          <w:szCs w:val="20"/>
        </w:rPr>
      </w:pPr>
      <w:r>
        <w:rPr>
          <w:color w:val="000000"/>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067709" w:rsidRDefault="00067709" w:rsidP="00067709">
      <w:pPr>
        <w:numPr>
          <w:ilvl w:val="0"/>
          <w:numId w:val="23"/>
        </w:numPr>
        <w:tabs>
          <w:tab w:val="left" w:pos="644"/>
        </w:tabs>
        <w:spacing w:before="120" w:after="120"/>
        <w:ind w:left="785"/>
        <w:jc w:val="both"/>
        <w:rPr>
          <w:color w:val="000000"/>
          <w:kern w:val="24"/>
          <w:szCs w:val="20"/>
        </w:rPr>
      </w:pPr>
      <w:r>
        <w:rPr>
          <w:color w:val="000000"/>
          <w:kern w:val="24"/>
        </w:rPr>
        <w:t>przejęcia od Wykonawcy pod swój dozór terenu budowy z dniem odbioru robót.</w:t>
      </w:r>
    </w:p>
    <w:p w:rsidR="00067709" w:rsidRDefault="00067709" w:rsidP="00067709">
      <w:pPr>
        <w:spacing w:before="120" w:after="120"/>
        <w:jc w:val="center"/>
        <w:rPr>
          <w:b/>
          <w:bCs/>
          <w:color w:val="000000"/>
          <w:kern w:val="24"/>
        </w:rPr>
      </w:pPr>
    </w:p>
    <w:p w:rsidR="00067709" w:rsidRDefault="00622178" w:rsidP="00067709">
      <w:pPr>
        <w:spacing w:before="120" w:after="120"/>
        <w:jc w:val="center"/>
        <w:rPr>
          <w:b/>
          <w:bCs/>
          <w:color w:val="000000"/>
          <w:kern w:val="24"/>
          <w:szCs w:val="20"/>
        </w:rPr>
      </w:pPr>
      <w:r w:rsidRPr="00622178">
        <w:rPr>
          <w:b/>
          <w:bCs/>
          <w:color w:val="000000"/>
          <w:kern w:val="24"/>
        </w:rPr>
        <w:t>§</w:t>
      </w:r>
      <w:r w:rsidR="00067709">
        <w:rPr>
          <w:b/>
          <w:bCs/>
          <w:color w:val="000000"/>
          <w:kern w:val="24"/>
        </w:rPr>
        <w:t xml:space="preserve"> 14</w:t>
      </w:r>
    </w:p>
    <w:p w:rsidR="00067709" w:rsidRDefault="00067709" w:rsidP="00067709">
      <w:pPr>
        <w:pStyle w:val="Tekstpodstawowy"/>
        <w:spacing w:before="120" w:after="120" w:line="240" w:lineRule="auto"/>
        <w:rPr>
          <w:szCs w:val="24"/>
        </w:rPr>
      </w:pPr>
      <w:r>
        <w:rPr>
          <w:szCs w:val="24"/>
        </w:rPr>
        <w:t xml:space="preserve">W sprawach nie uregulowanych w niniejszej Umowie stosuje się przepisy Kodeksu Cywilnego i ustawy z dnia </w:t>
      </w:r>
      <w:r>
        <w:t>29 stycznia 2004 roku Prawo Zamówień Publicznych (Dz.U. poz. 2019 ze zm.)</w:t>
      </w:r>
      <w:r>
        <w:rPr>
          <w:szCs w:val="24"/>
        </w:rPr>
        <w:t>.</w:t>
      </w:r>
    </w:p>
    <w:p w:rsidR="00067709" w:rsidRDefault="00622178" w:rsidP="00067709">
      <w:pPr>
        <w:spacing w:before="120" w:after="120"/>
        <w:jc w:val="center"/>
        <w:rPr>
          <w:color w:val="000000"/>
          <w:kern w:val="24"/>
          <w:szCs w:val="20"/>
        </w:rPr>
      </w:pPr>
      <w:r w:rsidRPr="00622178">
        <w:rPr>
          <w:b/>
          <w:bCs/>
          <w:color w:val="000000"/>
          <w:kern w:val="24"/>
        </w:rPr>
        <w:t>§</w:t>
      </w:r>
      <w:r w:rsidR="00067709">
        <w:rPr>
          <w:b/>
          <w:bCs/>
          <w:color w:val="000000"/>
          <w:kern w:val="24"/>
        </w:rPr>
        <w:t xml:space="preserve"> 15</w:t>
      </w:r>
    </w:p>
    <w:p w:rsidR="00067709" w:rsidRDefault="00067709" w:rsidP="00067709">
      <w:pPr>
        <w:numPr>
          <w:ilvl w:val="0"/>
          <w:numId w:val="24"/>
        </w:numPr>
        <w:spacing w:before="120" w:after="120"/>
        <w:jc w:val="both"/>
        <w:rPr>
          <w:color w:val="000000"/>
          <w:kern w:val="24"/>
          <w:szCs w:val="20"/>
        </w:rPr>
      </w:pPr>
      <w:r>
        <w:rPr>
          <w:color w:val="000000"/>
          <w:kern w:val="24"/>
          <w:szCs w:val="20"/>
        </w:rPr>
        <w:t>Wszystkie zmiany postanowień zawartej umowy wymagają</w:t>
      </w:r>
      <w:r>
        <w:rPr>
          <w:color w:val="000000"/>
          <w:kern w:val="24"/>
        </w:rPr>
        <w:t xml:space="preserve"> zgody obu stron i zachowania formy pisemnej (aneks) pod rygorem nieważności.</w:t>
      </w:r>
    </w:p>
    <w:p w:rsidR="00067709" w:rsidRDefault="00067709" w:rsidP="00067709">
      <w:pPr>
        <w:numPr>
          <w:ilvl w:val="0"/>
          <w:numId w:val="24"/>
        </w:numPr>
        <w:spacing w:before="120" w:after="120"/>
        <w:jc w:val="both"/>
        <w:rPr>
          <w:color w:val="000000"/>
          <w:kern w:val="24"/>
          <w:szCs w:val="20"/>
        </w:rPr>
      </w:pPr>
      <w:r>
        <w:rPr>
          <w:color w:val="000000"/>
          <w:kern w:val="24"/>
        </w:rPr>
        <w:lastRenderedPageBreak/>
        <w:t xml:space="preserve">Dopuszcza się możliwość zmian </w:t>
      </w:r>
      <w:r>
        <w:rPr>
          <w:color w:val="000000"/>
          <w:kern w:val="24"/>
          <w:szCs w:val="20"/>
        </w:rPr>
        <w:t>umowy w następującym zakresie i na określonych poniżej warunkach:</w:t>
      </w:r>
    </w:p>
    <w:p w:rsidR="00067709" w:rsidRDefault="00067709" w:rsidP="00067709">
      <w:pPr>
        <w:numPr>
          <w:ilvl w:val="0"/>
          <w:numId w:val="24"/>
        </w:numPr>
        <w:tabs>
          <w:tab w:val="num" w:pos="426"/>
        </w:tabs>
        <w:spacing w:after="160" w:line="256" w:lineRule="auto"/>
        <w:ind w:left="426" w:hanging="426"/>
        <w:jc w:val="both"/>
        <w:rPr>
          <w:color w:val="000000"/>
          <w:kern w:val="24"/>
        </w:rPr>
      </w:pPr>
      <w:r>
        <w:rPr>
          <w:color w:val="000000"/>
          <w:kern w:val="24"/>
        </w:rPr>
        <w:t xml:space="preserve">Zamawiający, poza możliwością zmiany zawartej umowy na podstawie </w:t>
      </w:r>
      <w:r>
        <w:rPr>
          <w:iCs/>
          <w:color w:val="000000"/>
          <w:kern w:val="24"/>
        </w:rPr>
        <w:t xml:space="preserve">art 455 ust 1, 2, 3, 4 ustawy </w:t>
      </w:r>
      <w:proofErr w:type="spellStart"/>
      <w:r>
        <w:rPr>
          <w:iCs/>
          <w:color w:val="000000"/>
          <w:kern w:val="24"/>
        </w:rPr>
        <w:t>Pzp</w:t>
      </w:r>
      <w:proofErr w:type="spellEnd"/>
      <w:r>
        <w:rPr>
          <w:iCs/>
          <w:color w:val="000000"/>
          <w:kern w:val="24"/>
        </w:rPr>
        <w:t xml:space="preserve">, </w:t>
      </w:r>
      <w:r>
        <w:rPr>
          <w:color w:val="000000"/>
          <w:kern w:val="24"/>
        </w:rPr>
        <w:t>przewiduje również możliwość dokonywania zmian postanowień zawartej umowy,</w:t>
      </w:r>
      <w:r>
        <w:rPr>
          <w:b/>
        </w:rPr>
        <w:t xml:space="preserve"> </w:t>
      </w:r>
      <w:r>
        <w:rPr>
          <w:color w:val="000000"/>
          <w:kern w:val="24"/>
        </w:rPr>
        <w:t>także w stosunku do treści oferty na podstawie której dokonano wyboru Wykonawcy, w  następujących okolicznościach:</w:t>
      </w:r>
    </w:p>
    <w:p w:rsidR="00067709" w:rsidRDefault="00067709" w:rsidP="00067709">
      <w:pPr>
        <w:numPr>
          <w:ilvl w:val="0"/>
          <w:numId w:val="25"/>
        </w:numPr>
        <w:ind w:hanging="556"/>
        <w:jc w:val="both"/>
        <w:rPr>
          <w:b/>
          <w:bCs/>
          <w:color w:val="000000"/>
          <w:kern w:val="24"/>
        </w:rPr>
      </w:pPr>
      <w:r>
        <w:rPr>
          <w:b/>
          <w:bCs/>
          <w:color w:val="000000"/>
          <w:kern w:val="24"/>
        </w:rPr>
        <w:t>Zmiany terminów wykonania umowy:</w:t>
      </w:r>
    </w:p>
    <w:p w:rsidR="00067709" w:rsidRDefault="00067709" w:rsidP="00067709">
      <w:pPr>
        <w:numPr>
          <w:ilvl w:val="1"/>
          <w:numId w:val="24"/>
        </w:numPr>
        <w:spacing w:after="160" w:line="256" w:lineRule="auto"/>
        <w:ind w:hanging="153"/>
        <w:jc w:val="both"/>
        <w:rPr>
          <w:color w:val="000000"/>
          <w:kern w:val="24"/>
        </w:rPr>
      </w:pPr>
      <w:r>
        <w:rPr>
          <w:color w:val="000000"/>
          <w:kern w:val="24"/>
        </w:rPr>
        <w:t>Zmiany wynikające z warunków atmosferycznych, które spowodowały niezawinione i niemożliwe do uniknięcia przez wykonawcę opóźnienie oraz opóźnienia i niedotrzymania terminów wynikające z powodu siły wyższej w szczególności:</w:t>
      </w:r>
    </w:p>
    <w:p w:rsidR="00067709" w:rsidRDefault="00067709" w:rsidP="00067709">
      <w:pPr>
        <w:numPr>
          <w:ilvl w:val="1"/>
          <w:numId w:val="26"/>
        </w:numPr>
        <w:spacing w:after="160" w:line="256" w:lineRule="auto"/>
        <w:ind w:left="1134" w:hanging="425"/>
        <w:contextualSpacing/>
        <w:jc w:val="both"/>
        <w:rPr>
          <w:rFonts w:eastAsia="Calibri"/>
          <w:color w:val="000000"/>
          <w:kern w:val="24"/>
          <w:lang w:eastAsia="en-US"/>
        </w:rPr>
      </w:pPr>
      <w:r>
        <w:rPr>
          <w:rFonts w:eastAsia="Calibri"/>
          <w:color w:val="000000"/>
          <w:kern w:val="24"/>
          <w:lang w:eastAsia="en-US"/>
        </w:rPr>
        <w:t>klęsk żywiołowych;</w:t>
      </w:r>
    </w:p>
    <w:p w:rsidR="00067709" w:rsidRDefault="00067709" w:rsidP="00067709">
      <w:pPr>
        <w:numPr>
          <w:ilvl w:val="1"/>
          <w:numId w:val="26"/>
        </w:numPr>
        <w:spacing w:after="160" w:line="256" w:lineRule="auto"/>
        <w:ind w:left="1134" w:hanging="425"/>
        <w:contextualSpacing/>
        <w:jc w:val="both"/>
        <w:rPr>
          <w:rFonts w:eastAsia="Calibri"/>
          <w:color w:val="000000"/>
          <w:kern w:val="24"/>
          <w:lang w:eastAsia="en-US"/>
        </w:rPr>
      </w:pPr>
      <w:r>
        <w:rPr>
          <w:rFonts w:eastAsia="Calibri"/>
          <w:color w:val="000000"/>
          <w:kern w:val="24"/>
          <w:lang w:eastAsia="en-US"/>
        </w:rPr>
        <w:t>warunki atmosferyczne odbiegających od typowych dla danej pory roku, uniemożliwiających prowadzenie robót budowlanych/prac geologicznych, przeprowadzanie prób i sprawdzeń, dokonywanie odbiorów, np. długotrwałe opady atmosferyczne, wysokie stany wód gruntowych, lokalne podtopienia, sumy zagrożenia powodziowego; wystąpienie niskich temperatur.</w:t>
      </w:r>
    </w:p>
    <w:p w:rsidR="00067709" w:rsidRDefault="00067709" w:rsidP="00067709">
      <w:pPr>
        <w:numPr>
          <w:ilvl w:val="1"/>
          <w:numId w:val="26"/>
        </w:numPr>
        <w:spacing w:after="160" w:line="256" w:lineRule="auto"/>
        <w:ind w:left="1134" w:hanging="425"/>
        <w:contextualSpacing/>
        <w:jc w:val="both"/>
        <w:rPr>
          <w:rFonts w:eastAsia="Calibri"/>
          <w:color w:val="000000"/>
          <w:kern w:val="24"/>
          <w:lang w:eastAsia="en-US"/>
        </w:rPr>
      </w:pPr>
      <w:r>
        <w:rPr>
          <w:rFonts w:eastAsia="Calibri"/>
          <w:color w:val="000000"/>
          <w:kern w:val="24"/>
          <w:lang w:eastAsia="en-US"/>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067709" w:rsidRDefault="00067709" w:rsidP="00067709">
      <w:pPr>
        <w:numPr>
          <w:ilvl w:val="1"/>
          <w:numId w:val="24"/>
        </w:numPr>
        <w:spacing w:after="160" w:line="256" w:lineRule="auto"/>
        <w:ind w:hanging="153"/>
        <w:jc w:val="both"/>
        <w:rPr>
          <w:color w:val="000000"/>
          <w:kern w:val="24"/>
        </w:rPr>
      </w:pPr>
      <w:r>
        <w:rPr>
          <w:color w:val="000000"/>
          <w:kern w:val="24"/>
        </w:rPr>
        <w:t>Zmiany spowodowane nieprzewidzianymi w SWZ warunkami geologicznymi, archeologicznymi lub terenowymi, które spowodowały niezawinione i niemożliwe do uniknięcia przez wykonawcę opóźnienia, w szczególności:</w:t>
      </w:r>
    </w:p>
    <w:p w:rsidR="00067709" w:rsidRDefault="00067709" w:rsidP="00067709">
      <w:pPr>
        <w:numPr>
          <w:ilvl w:val="0"/>
          <w:numId w:val="27"/>
        </w:numPr>
        <w:spacing w:after="160" w:line="256" w:lineRule="auto"/>
        <w:ind w:left="1134" w:hanging="425"/>
        <w:contextualSpacing/>
        <w:jc w:val="both"/>
        <w:rPr>
          <w:rFonts w:eastAsia="Calibri"/>
          <w:color w:val="000000"/>
          <w:kern w:val="24"/>
          <w:lang w:eastAsia="en-US"/>
        </w:rPr>
      </w:pPr>
      <w:r>
        <w:rPr>
          <w:rFonts w:eastAsia="Calibri"/>
          <w:color w:val="000000"/>
          <w:kern w:val="24"/>
          <w:lang w:eastAsia="en-US"/>
        </w:rPr>
        <w:t>wystąpienia w trakcie prowadzenia robót klęsk żywiołowych;</w:t>
      </w:r>
    </w:p>
    <w:p w:rsidR="00067709" w:rsidRDefault="00067709" w:rsidP="00067709">
      <w:pPr>
        <w:numPr>
          <w:ilvl w:val="0"/>
          <w:numId w:val="27"/>
        </w:numPr>
        <w:spacing w:after="160" w:line="256" w:lineRule="auto"/>
        <w:ind w:left="1134" w:hanging="425"/>
        <w:contextualSpacing/>
        <w:jc w:val="both"/>
        <w:rPr>
          <w:rFonts w:eastAsia="Calibri"/>
          <w:color w:val="000000"/>
          <w:kern w:val="24"/>
          <w:lang w:eastAsia="en-US"/>
        </w:rPr>
      </w:pPr>
      <w:r>
        <w:rPr>
          <w:rFonts w:eastAsia="Calibri"/>
          <w:color w:val="000000"/>
          <w:kern w:val="24"/>
          <w:lang w:eastAsia="en-US"/>
        </w:rPr>
        <w:t>natrafienia w trakcie prowadzenia robót na niewypały i niewybuchy;</w:t>
      </w:r>
    </w:p>
    <w:p w:rsidR="00067709" w:rsidRDefault="00067709" w:rsidP="00067709">
      <w:pPr>
        <w:numPr>
          <w:ilvl w:val="0"/>
          <w:numId w:val="27"/>
        </w:numPr>
        <w:spacing w:after="160" w:line="256" w:lineRule="auto"/>
        <w:ind w:left="1134" w:hanging="425"/>
        <w:contextualSpacing/>
        <w:jc w:val="both"/>
        <w:rPr>
          <w:rFonts w:eastAsia="Calibri"/>
          <w:color w:val="000000"/>
          <w:kern w:val="24"/>
          <w:lang w:eastAsia="en-US"/>
        </w:rPr>
      </w:pPr>
      <w:r>
        <w:rPr>
          <w:rFonts w:eastAsia="Calibri"/>
          <w:color w:val="000000"/>
          <w:kern w:val="24"/>
          <w:lang w:eastAsia="en-US"/>
        </w:rPr>
        <w:t>konieczność wykonania wykopalisk archeologicznych;</w:t>
      </w:r>
    </w:p>
    <w:p w:rsidR="00067709" w:rsidRDefault="00067709" w:rsidP="00067709">
      <w:pPr>
        <w:numPr>
          <w:ilvl w:val="0"/>
          <w:numId w:val="27"/>
        </w:numPr>
        <w:spacing w:after="160" w:line="256" w:lineRule="auto"/>
        <w:ind w:left="1134" w:hanging="425"/>
        <w:contextualSpacing/>
        <w:jc w:val="both"/>
        <w:rPr>
          <w:rFonts w:eastAsia="Calibri"/>
          <w:color w:val="000000"/>
          <w:kern w:val="24"/>
          <w:lang w:eastAsia="en-US"/>
        </w:rPr>
      </w:pPr>
      <w:r>
        <w:rPr>
          <w:rFonts w:eastAsia="Calibri"/>
          <w:color w:val="000000"/>
          <w:kern w:val="24"/>
          <w:lang w:eastAsia="en-US"/>
        </w:rPr>
        <w:t>wystąpienia odmiennych od przyjętych w dokumentacji projektowej warunków terenowych, w szczególności istnienie niezinwentaryzowanych lub błędnie zinwentaryzowanych obiektów budowlanych lub podziemnych urządzeń, instalacji lub obiektów infrastrukturalnych.</w:t>
      </w:r>
    </w:p>
    <w:p w:rsidR="00067709" w:rsidRDefault="00067709" w:rsidP="00067709">
      <w:pPr>
        <w:numPr>
          <w:ilvl w:val="1"/>
          <w:numId w:val="24"/>
        </w:numPr>
        <w:spacing w:after="160" w:line="256" w:lineRule="auto"/>
        <w:ind w:hanging="153"/>
        <w:jc w:val="both"/>
        <w:rPr>
          <w:color w:val="000000"/>
          <w:kern w:val="24"/>
        </w:rPr>
      </w:pPr>
      <w:r>
        <w:rPr>
          <w:color w:val="000000"/>
          <w:kern w:val="24"/>
        </w:rPr>
        <w:t xml:space="preserve">Zmiany będące następstwem okoliczności leżących po stronie zamawiającego, które spowodowały niezawinione i niemożliwe do uniknięcia przez wykonawcę opóźnienie,  w szczególności: </w:t>
      </w:r>
      <w:r>
        <w:rPr>
          <w:rFonts w:eastAsia="Calibri"/>
          <w:color w:val="000000"/>
          <w:kern w:val="24"/>
          <w:lang w:eastAsia="en-US"/>
        </w:rPr>
        <w:t>wstrzymanie robót przez zamawiającego;</w:t>
      </w:r>
    </w:p>
    <w:p w:rsidR="00067709" w:rsidRDefault="00067709" w:rsidP="00067709">
      <w:pPr>
        <w:numPr>
          <w:ilvl w:val="1"/>
          <w:numId w:val="24"/>
        </w:numPr>
        <w:spacing w:after="160" w:line="256" w:lineRule="auto"/>
        <w:ind w:hanging="153"/>
        <w:jc w:val="both"/>
        <w:rPr>
          <w:color w:val="000000"/>
          <w:kern w:val="24"/>
        </w:rPr>
      </w:pPr>
      <w:r>
        <w:rPr>
          <w:color w:val="000000"/>
          <w:kern w:val="24"/>
        </w:rPr>
        <w:t>Zmiany będące następstwem działania lub braku działania organów administracji i innych podmiotów o kompetencjach zbliżonych do organów administracji w szczególności eksploatatorów infrastruktury oraz właścicieli gruntów pod inwestycje, które spowodowały niezawinione i niemożliwe do uniknięcia przez wykonawcę opóźnienia, w szczególności:</w:t>
      </w:r>
    </w:p>
    <w:p w:rsidR="00067709" w:rsidRDefault="00067709" w:rsidP="00067709">
      <w:pPr>
        <w:numPr>
          <w:ilvl w:val="0"/>
          <w:numId w:val="28"/>
        </w:numPr>
        <w:spacing w:after="160" w:line="256" w:lineRule="auto"/>
        <w:ind w:left="1134" w:hanging="425"/>
        <w:contextualSpacing/>
        <w:jc w:val="both"/>
        <w:rPr>
          <w:rFonts w:eastAsia="Calibri"/>
          <w:color w:val="000000"/>
          <w:kern w:val="24"/>
          <w:lang w:eastAsia="en-US"/>
        </w:rPr>
      </w:pPr>
      <w:r>
        <w:rPr>
          <w:rFonts w:eastAsia="Calibri"/>
          <w:color w:val="000000"/>
          <w:kern w:val="24"/>
          <w:lang w:eastAsia="en-US"/>
        </w:rPr>
        <w:lastRenderedPageBreak/>
        <w:t>przekroczenie określonych przez prawo lub regulaminy, a jeśli takich regulacji nie ma - typowych w danych okolicznościach, terminów wydawania przez organy administracji lub inne podmioty decyzji, zezwoleń, uzgodnień itp.</w:t>
      </w:r>
    </w:p>
    <w:p w:rsidR="00067709" w:rsidRDefault="00067709" w:rsidP="00067709">
      <w:pPr>
        <w:numPr>
          <w:ilvl w:val="0"/>
          <w:numId w:val="28"/>
        </w:numPr>
        <w:spacing w:after="160" w:line="256" w:lineRule="auto"/>
        <w:ind w:left="1134" w:hanging="425"/>
        <w:contextualSpacing/>
        <w:jc w:val="both"/>
        <w:rPr>
          <w:rFonts w:eastAsia="Calibri"/>
          <w:color w:val="000000"/>
          <w:kern w:val="24"/>
          <w:lang w:eastAsia="en-US"/>
        </w:rPr>
      </w:pPr>
      <w:r>
        <w:rPr>
          <w:rFonts w:eastAsia="Calibri"/>
          <w:color w:val="000000"/>
          <w:kern w:val="24"/>
          <w:lang w:eastAsia="en-US"/>
        </w:rPr>
        <w:t>odmowa wydania przez podmioty administracji lub inne podmioty wymaganych decyzji, zezwoleń, uzgodnień z przyczyn niezawinionych przez wykonawcę, w tym odmowa udostępnienia przez właścicieli nieruchomości do celów realizacji inwestycji.</w:t>
      </w:r>
    </w:p>
    <w:p w:rsidR="00067709" w:rsidRDefault="00067709" w:rsidP="00067709">
      <w:pPr>
        <w:numPr>
          <w:ilvl w:val="1"/>
          <w:numId w:val="24"/>
        </w:numPr>
        <w:spacing w:after="160" w:line="256" w:lineRule="auto"/>
        <w:ind w:hanging="153"/>
        <w:jc w:val="both"/>
        <w:rPr>
          <w:color w:val="000000"/>
          <w:kern w:val="24"/>
        </w:rPr>
      </w:pPr>
      <w:r>
        <w:rPr>
          <w:color w:val="000000"/>
          <w:kern w:val="24"/>
        </w:rPr>
        <w:t>Zmiany spowodowane przez zagrożenie wpływające na bezpieczeństwo życia, zdrowia, mienia, lub robót na terenie budowy, lub sąsiadujących nieruchomości a inspektor nadzoru wydał wykonawcy polecenie wykonania robót, usunięcia wad lub</w:t>
      </w:r>
      <w:r>
        <w:rPr>
          <w:b/>
        </w:rPr>
        <w:t xml:space="preserve"> </w:t>
      </w:r>
      <w:r>
        <w:rPr>
          <w:color w:val="000000"/>
          <w:kern w:val="24"/>
        </w:rPr>
        <w:t>podjęcia innych czynności w celu wyeliminowania lub zmniejszenia zagrożenia, jeżeli konieczność polecenia wynikła z przyczyn leżących po stronie zamawiającego.</w:t>
      </w:r>
    </w:p>
    <w:p w:rsidR="00067709" w:rsidRDefault="00067709" w:rsidP="00067709">
      <w:pPr>
        <w:numPr>
          <w:ilvl w:val="1"/>
          <w:numId w:val="24"/>
        </w:numPr>
        <w:spacing w:after="160" w:line="256" w:lineRule="auto"/>
        <w:ind w:hanging="153"/>
        <w:jc w:val="both"/>
        <w:rPr>
          <w:color w:val="000000"/>
          <w:kern w:val="24"/>
        </w:rPr>
      </w:pPr>
      <w:r>
        <w:rPr>
          <w:color w:val="000000"/>
          <w:kern w:val="24"/>
        </w:rPr>
        <w:t xml:space="preserve"> 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rsidR="00067709" w:rsidRDefault="00067709" w:rsidP="00067709">
      <w:pPr>
        <w:numPr>
          <w:ilvl w:val="1"/>
          <w:numId w:val="24"/>
        </w:numPr>
        <w:spacing w:after="160" w:line="256" w:lineRule="auto"/>
        <w:ind w:hanging="153"/>
        <w:jc w:val="both"/>
        <w:rPr>
          <w:color w:val="000000"/>
          <w:kern w:val="24"/>
        </w:rPr>
      </w:pPr>
      <w:r>
        <w:rPr>
          <w:color w:val="000000"/>
          <w:kern w:val="24"/>
        </w:rPr>
        <w:t>W przypadku zawarcia umowy z wykonawcą po upływie pierwotnego terminu</w:t>
      </w:r>
      <w:r>
        <w:rPr>
          <w:color w:val="000000"/>
          <w:kern w:val="24"/>
        </w:rPr>
        <w:br/>
        <w:t>związania oferta, na skutek przyczyn leżących po stronie zamawiającego, co wpłynęło na skrócenie czasu wykonawcy na wykonanie umowy. W takim przypadku możliwe jest wydłużenie terminu lub terminów wykonania umowy maksymalnie o czas , jaki minął od upływu pierwotnego terminu związania ofertą od dnia zawarcia umowy.</w:t>
      </w:r>
    </w:p>
    <w:p w:rsidR="00067709" w:rsidRDefault="00067709" w:rsidP="00067709">
      <w:pPr>
        <w:numPr>
          <w:ilvl w:val="1"/>
          <w:numId w:val="24"/>
        </w:numPr>
        <w:spacing w:after="160" w:line="256" w:lineRule="auto"/>
        <w:ind w:hanging="153"/>
        <w:jc w:val="both"/>
        <w:rPr>
          <w:color w:val="000000"/>
          <w:kern w:val="24"/>
        </w:rPr>
      </w:pPr>
      <w:r>
        <w:rPr>
          <w:color w:val="000000"/>
          <w:kern w:val="24"/>
        </w:rPr>
        <w:t>W przypadku wystąpienia jakiejkolwiek okoliczności wymienionych w §15 ust. 3, pkt 1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rsidR="00067709" w:rsidRDefault="00067709" w:rsidP="00067709">
      <w:pPr>
        <w:numPr>
          <w:ilvl w:val="0"/>
          <w:numId w:val="25"/>
        </w:numPr>
        <w:tabs>
          <w:tab w:val="left" w:pos="0"/>
        </w:tabs>
        <w:autoSpaceDE w:val="0"/>
        <w:autoSpaceDN w:val="0"/>
        <w:adjustRightInd w:val="0"/>
        <w:ind w:hanging="414"/>
        <w:jc w:val="both"/>
      </w:pPr>
      <w:r>
        <w:rPr>
          <w:b/>
          <w:bCs/>
        </w:rPr>
        <w:t xml:space="preserve"> </w:t>
      </w:r>
      <w:r>
        <w:t xml:space="preserve">Zmiana osób wykazanych w ofercie wykonawcy lub w umowie, przy pomocy których wykonawca realizuje przedmiot umowy, kluczowych specjalistów (kluczowych pracowników, kierowników budowy </w:t>
      </w:r>
      <w:proofErr w:type="spellStart"/>
      <w:r>
        <w:t>itp</w:t>
      </w:r>
      <w:proofErr w:type="spellEnd"/>
      <w: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rsidR="00067709" w:rsidRDefault="00067709" w:rsidP="00067709">
      <w:pPr>
        <w:numPr>
          <w:ilvl w:val="0"/>
          <w:numId w:val="25"/>
        </w:numPr>
        <w:tabs>
          <w:tab w:val="left" w:pos="426"/>
        </w:tabs>
        <w:autoSpaceDE w:val="0"/>
        <w:autoSpaceDN w:val="0"/>
        <w:adjustRightInd w:val="0"/>
        <w:spacing w:after="160" w:line="256" w:lineRule="auto"/>
        <w:ind w:hanging="414"/>
        <w:jc w:val="both"/>
        <w:rPr>
          <w:b/>
        </w:rPr>
      </w:pPr>
      <w:r>
        <w:rPr>
          <w:b/>
        </w:rPr>
        <w:t>Pozostałe zmiany spowodowane następującymi okolicznościami:</w:t>
      </w:r>
    </w:p>
    <w:p w:rsidR="00067709" w:rsidRDefault="00067709" w:rsidP="00067709">
      <w:pPr>
        <w:numPr>
          <w:ilvl w:val="0"/>
          <w:numId w:val="29"/>
        </w:numPr>
        <w:tabs>
          <w:tab w:val="left" w:pos="709"/>
        </w:tabs>
        <w:autoSpaceDE w:val="0"/>
        <w:autoSpaceDN w:val="0"/>
        <w:adjustRightInd w:val="0"/>
        <w:spacing w:after="160" w:line="256" w:lineRule="auto"/>
        <w:ind w:left="709" w:hanging="142"/>
        <w:jc w:val="both"/>
      </w:pPr>
      <w:r>
        <w:t>Siła wyższa uniemożliwiająca wykonanie przedmiotu umowy zgodnie z SWZ;</w:t>
      </w:r>
    </w:p>
    <w:p w:rsidR="00067709" w:rsidRDefault="00067709" w:rsidP="00067709">
      <w:pPr>
        <w:numPr>
          <w:ilvl w:val="0"/>
          <w:numId w:val="29"/>
        </w:numPr>
        <w:tabs>
          <w:tab w:val="left" w:pos="709"/>
        </w:tabs>
        <w:autoSpaceDE w:val="0"/>
        <w:autoSpaceDN w:val="0"/>
        <w:adjustRightInd w:val="0"/>
        <w:spacing w:after="160" w:line="256" w:lineRule="auto"/>
        <w:ind w:left="709" w:hanging="142"/>
        <w:jc w:val="both"/>
      </w:pPr>
      <w:r>
        <w:t>Zmiana obowiązującej stawki podatku VAT;</w:t>
      </w:r>
    </w:p>
    <w:p w:rsidR="00067709" w:rsidRDefault="00067709" w:rsidP="00067709">
      <w:pPr>
        <w:numPr>
          <w:ilvl w:val="0"/>
          <w:numId w:val="29"/>
        </w:numPr>
        <w:tabs>
          <w:tab w:val="left" w:pos="709"/>
        </w:tabs>
        <w:autoSpaceDE w:val="0"/>
        <w:autoSpaceDN w:val="0"/>
        <w:adjustRightInd w:val="0"/>
        <w:spacing w:after="160" w:line="256" w:lineRule="auto"/>
        <w:ind w:left="709" w:hanging="142"/>
        <w:jc w:val="both"/>
      </w:pPr>
      <w:r>
        <w:t>Zmiana przepisów podatkowych w zakresie wystawiania faktur, powstawania obowiązku   podatkowego itp.;</w:t>
      </w:r>
    </w:p>
    <w:p w:rsidR="00067709" w:rsidRDefault="00067709" w:rsidP="00067709">
      <w:pPr>
        <w:numPr>
          <w:ilvl w:val="0"/>
          <w:numId w:val="29"/>
        </w:numPr>
        <w:tabs>
          <w:tab w:val="left" w:pos="709"/>
        </w:tabs>
        <w:autoSpaceDE w:val="0"/>
        <w:autoSpaceDN w:val="0"/>
        <w:adjustRightInd w:val="0"/>
        <w:spacing w:after="160" w:line="256" w:lineRule="auto"/>
        <w:ind w:left="709" w:hanging="142"/>
        <w:jc w:val="both"/>
      </w:pPr>
      <w:r>
        <w:lastRenderedPageBreak/>
        <w:t>Zmiana zakresu przedmiotu umowy w wyniku rezygnacji przez zamawiającego z realizacji  części   przedmiotu  umowy  wraz  ze  zmniejszeniem wynagrodzenia wykonawcy;</w:t>
      </w:r>
    </w:p>
    <w:p w:rsidR="00067709" w:rsidRDefault="00067709" w:rsidP="00067709">
      <w:pPr>
        <w:numPr>
          <w:ilvl w:val="0"/>
          <w:numId w:val="29"/>
        </w:numPr>
        <w:tabs>
          <w:tab w:val="left" w:pos="709"/>
        </w:tabs>
        <w:autoSpaceDE w:val="0"/>
        <w:autoSpaceDN w:val="0"/>
        <w:adjustRightInd w:val="0"/>
        <w:spacing w:after="160" w:line="256" w:lineRule="auto"/>
        <w:ind w:left="709" w:hanging="142"/>
        <w:jc w:val="both"/>
      </w:pPr>
      <w:r>
        <w:t>Kolizja z planowanymi lub równolegle prowadzonymi przez inne podmioty inwestycjami. W takim przypadku zmiany w umowie zostaną ograniczone do zmian koniecznych powodujących uniknięcie lub usuniecie kolizji;</w:t>
      </w:r>
    </w:p>
    <w:p w:rsidR="00067709" w:rsidRDefault="00067709" w:rsidP="00067709">
      <w:pPr>
        <w:numPr>
          <w:ilvl w:val="0"/>
          <w:numId w:val="29"/>
        </w:numPr>
        <w:tabs>
          <w:tab w:val="left" w:pos="709"/>
        </w:tabs>
        <w:autoSpaceDE w:val="0"/>
        <w:autoSpaceDN w:val="0"/>
        <w:adjustRightInd w:val="0"/>
        <w:spacing w:after="160" w:line="256" w:lineRule="auto"/>
        <w:ind w:left="709" w:hanging="142"/>
        <w:jc w:val="both"/>
      </w:pPr>
      <w:r>
        <w:t xml:space="preserve">Gdy zaistnieje inna okoliczność prawna, ekonomiczna lub techniczna skutkująca niemożliwością wykonania lub należytego wykonania umowy zgodnie z </w:t>
      </w:r>
      <w:r>
        <w:rPr>
          <w:bCs/>
        </w:rPr>
        <w:t>SWZ;</w:t>
      </w:r>
    </w:p>
    <w:p w:rsidR="00067709" w:rsidRDefault="00067709" w:rsidP="00067709">
      <w:pPr>
        <w:numPr>
          <w:ilvl w:val="0"/>
          <w:numId w:val="29"/>
        </w:numPr>
        <w:tabs>
          <w:tab w:val="left" w:pos="709"/>
        </w:tabs>
        <w:autoSpaceDE w:val="0"/>
        <w:autoSpaceDN w:val="0"/>
        <w:adjustRightInd w:val="0"/>
        <w:spacing w:after="160" w:line="256" w:lineRule="auto"/>
        <w:ind w:left="709" w:hanging="142"/>
        <w:jc w:val="both"/>
      </w:pPr>
      <w:r>
        <w:t>Wprowadzenia lub zmiany podwykonawcy lub dalszego podwykonawcy robót lub usług lub dostaw;</w:t>
      </w:r>
    </w:p>
    <w:p w:rsidR="00067709" w:rsidRDefault="00067709" w:rsidP="00067709">
      <w:pPr>
        <w:numPr>
          <w:ilvl w:val="0"/>
          <w:numId w:val="29"/>
        </w:numPr>
        <w:tabs>
          <w:tab w:val="left" w:pos="709"/>
        </w:tabs>
        <w:autoSpaceDE w:val="0"/>
        <w:autoSpaceDN w:val="0"/>
        <w:adjustRightInd w:val="0"/>
        <w:spacing w:after="160" w:line="256" w:lineRule="auto"/>
        <w:ind w:left="709" w:hanging="142"/>
        <w:jc w:val="both"/>
      </w:pPr>
      <w:r>
        <w:t>Zmian w zakresie zasad rozliczeń i warunków płatności związanych z zawarciem umowy o podwykonawstwo lub dalsze podwykonawstwo.</w:t>
      </w:r>
    </w:p>
    <w:p w:rsidR="00067709" w:rsidRDefault="00067709" w:rsidP="00067709">
      <w:pPr>
        <w:numPr>
          <w:ilvl w:val="0"/>
          <w:numId w:val="30"/>
        </w:numPr>
        <w:tabs>
          <w:tab w:val="left" w:pos="426"/>
        </w:tabs>
        <w:autoSpaceDE w:val="0"/>
        <w:autoSpaceDN w:val="0"/>
        <w:adjustRightInd w:val="0"/>
        <w:spacing w:after="160" w:line="256" w:lineRule="auto"/>
        <w:ind w:left="426" w:right="10" w:hanging="426"/>
        <w:jc w:val="both"/>
      </w:pPr>
      <w:r>
        <w:t xml:space="preserve">W przypadku wystąpienia jakiejkolwiek okoliczności wymienionych w </w:t>
      </w:r>
      <w:r>
        <w:rPr>
          <w:bCs/>
        </w:rPr>
        <w:t xml:space="preserve">§15 </w:t>
      </w:r>
      <w:r>
        <w:t xml:space="preserve">ust. </w:t>
      </w:r>
      <w:r>
        <w:rPr>
          <w:bCs/>
        </w:rPr>
        <w:t>3,</w:t>
      </w:r>
      <w:r>
        <w:rPr>
          <w:b/>
          <w:bCs/>
        </w:rPr>
        <w:t xml:space="preserve"> </w:t>
      </w:r>
      <w:r>
        <w:t>pkt. 3 a, d, e, f, niniejszej umowy, możliwa jest w szczególności zmiana sposobu wykonania, materiałów i technologii robót, jak również zmiany lokalizacji budowanych urządzeń.</w:t>
      </w:r>
    </w:p>
    <w:p w:rsidR="00067709" w:rsidRDefault="00067709" w:rsidP="00067709">
      <w:pPr>
        <w:numPr>
          <w:ilvl w:val="0"/>
          <w:numId w:val="30"/>
        </w:numPr>
        <w:tabs>
          <w:tab w:val="left" w:pos="426"/>
        </w:tabs>
        <w:autoSpaceDE w:val="0"/>
        <w:autoSpaceDN w:val="0"/>
        <w:adjustRightInd w:val="0"/>
        <w:spacing w:after="160" w:line="256" w:lineRule="auto"/>
        <w:ind w:left="426" w:right="10" w:hanging="426"/>
        <w:jc w:val="both"/>
      </w:pPr>
      <w:r>
        <w:t xml:space="preserve">W przypadku wystąpienia jakiejkolwiek okoliczności wymienionych w </w:t>
      </w:r>
      <w:r>
        <w:rPr>
          <w:bCs/>
        </w:rPr>
        <w:t xml:space="preserve">§15 </w:t>
      </w:r>
      <w:r>
        <w:t xml:space="preserve">ust. </w:t>
      </w:r>
      <w:r>
        <w:rPr>
          <w:bCs/>
        </w:rPr>
        <w:t xml:space="preserve">3 </w:t>
      </w:r>
      <w:r>
        <w:t>pkt 3b</w:t>
      </w:r>
      <w:r>
        <w:rPr>
          <w:b/>
          <w:bCs/>
        </w:rPr>
        <w:t xml:space="preserve">, </w:t>
      </w:r>
      <w:r>
        <w:t>zmiana stawki VAT dotyczyć będzie wynagrodzenia umownego za pracę wykonanego po dacie podpisania aneksu do umowy.</w:t>
      </w:r>
    </w:p>
    <w:p w:rsidR="00067709" w:rsidRDefault="00067709" w:rsidP="00067709">
      <w:pPr>
        <w:numPr>
          <w:ilvl w:val="0"/>
          <w:numId w:val="30"/>
        </w:numPr>
        <w:tabs>
          <w:tab w:val="left" w:pos="426"/>
        </w:tabs>
        <w:autoSpaceDE w:val="0"/>
        <w:autoSpaceDN w:val="0"/>
        <w:adjustRightInd w:val="0"/>
        <w:spacing w:after="160" w:line="256" w:lineRule="auto"/>
        <w:ind w:left="426" w:right="10" w:hanging="426"/>
        <w:jc w:val="both"/>
      </w:pPr>
      <w:r>
        <w:rPr>
          <w:bCs/>
        </w:rPr>
        <w:t>W</w:t>
      </w:r>
      <w:r>
        <w:rPr>
          <w:b/>
          <w:bCs/>
        </w:rPr>
        <w:t xml:space="preserve"> </w:t>
      </w:r>
      <w:r>
        <w:t xml:space="preserve">przypadkach określonych w </w:t>
      </w:r>
      <w:r>
        <w:rPr>
          <w:bCs/>
        </w:rPr>
        <w:t xml:space="preserve">§15 </w:t>
      </w:r>
      <w:r>
        <w:t>ust.</w:t>
      </w:r>
      <w:r>
        <w:rPr>
          <w:bCs/>
        </w:rPr>
        <w:t xml:space="preserve">3, pkt 2 </w:t>
      </w:r>
      <w:r>
        <w:t xml:space="preserve">i </w:t>
      </w:r>
      <w:r>
        <w:rPr>
          <w:bCs/>
        </w:rPr>
        <w:t>3</w:t>
      </w:r>
      <w:r>
        <w:rPr>
          <w:b/>
          <w:bCs/>
        </w:rPr>
        <w:t xml:space="preserve"> </w:t>
      </w:r>
      <w:r>
        <w:t xml:space="preserve">niniejszej umowy, możliwa jest również, </w:t>
      </w:r>
      <w:r>
        <w:rPr>
          <w:bCs/>
        </w:rPr>
        <w:t>powiązana</w:t>
      </w:r>
      <w:r>
        <w:rPr>
          <w:b/>
          <w:bCs/>
        </w:rPr>
        <w:t xml:space="preserve"> </w:t>
      </w:r>
      <w:r>
        <w:t>ze zmianą sposobu zakresu świadczenia lub przepisów prawa, odpowiednia zmiana rozliczenia lub zmiany wysokości wynagrodzenia.</w:t>
      </w:r>
    </w:p>
    <w:p w:rsidR="00067709" w:rsidRDefault="00067709" w:rsidP="00067709">
      <w:pPr>
        <w:numPr>
          <w:ilvl w:val="0"/>
          <w:numId w:val="30"/>
        </w:numPr>
        <w:tabs>
          <w:tab w:val="left" w:pos="426"/>
        </w:tabs>
        <w:autoSpaceDE w:val="0"/>
        <w:autoSpaceDN w:val="0"/>
        <w:adjustRightInd w:val="0"/>
        <w:spacing w:after="160" w:line="256" w:lineRule="auto"/>
        <w:ind w:left="426" w:right="10" w:hanging="426"/>
        <w:jc w:val="both"/>
      </w:pPr>
      <w:r>
        <w:t>Wszystkie powyższe postanowienia stanowią katalog zmian, na które zamawiający może wyrazić zgodę. Nie stanowią jednocześnie zobowiązania do wyrażenia takiej zgody</w:t>
      </w:r>
      <w:r>
        <w:rPr>
          <w:b/>
          <w:bCs/>
        </w:rPr>
        <w:t>.</w:t>
      </w:r>
    </w:p>
    <w:p w:rsidR="00067709" w:rsidRDefault="00067709" w:rsidP="00067709">
      <w:pPr>
        <w:numPr>
          <w:ilvl w:val="0"/>
          <w:numId w:val="30"/>
        </w:numPr>
        <w:tabs>
          <w:tab w:val="left" w:pos="426"/>
        </w:tabs>
        <w:autoSpaceDE w:val="0"/>
        <w:autoSpaceDN w:val="0"/>
        <w:adjustRightInd w:val="0"/>
        <w:spacing w:after="160" w:line="256" w:lineRule="auto"/>
        <w:ind w:left="426" w:right="10" w:hanging="426"/>
        <w:jc w:val="both"/>
      </w:pPr>
      <w:r>
        <w:t>Zamawiający przewiduje również możliwość dokonywania nieistotnych zmian postanowień umowy, które nie dotyczą treści oferty, na podstawie której dokonano wyboru wykonawcy.</w:t>
      </w:r>
    </w:p>
    <w:p w:rsidR="00067709" w:rsidRDefault="00067709" w:rsidP="00067709">
      <w:pPr>
        <w:numPr>
          <w:ilvl w:val="0"/>
          <w:numId w:val="30"/>
        </w:numPr>
        <w:tabs>
          <w:tab w:val="left" w:pos="426"/>
        </w:tabs>
        <w:autoSpaceDE w:val="0"/>
        <w:autoSpaceDN w:val="0"/>
        <w:adjustRightInd w:val="0"/>
        <w:spacing w:after="160" w:line="256" w:lineRule="auto"/>
        <w:ind w:left="426" w:right="10" w:hanging="426"/>
        <w:jc w:val="both"/>
      </w:pPr>
      <w:r>
        <w:rPr>
          <w:bCs/>
        </w:rPr>
        <w:t>Nie stanowi zmiany umowy:</w:t>
      </w:r>
    </w:p>
    <w:p w:rsidR="00067709" w:rsidRDefault="00067709" w:rsidP="00067709">
      <w:pPr>
        <w:numPr>
          <w:ilvl w:val="0"/>
          <w:numId w:val="31"/>
        </w:numPr>
        <w:autoSpaceDE w:val="0"/>
        <w:autoSpaceDN w:val="0"/>
        <w:adjustRightInd w:val="0"/>
        <w:spacing w:after="160" w:line="256" w:lineRule="auto"/>
        <w:ind w:left="709" w:right="24" w:hanging="283"/>
        <w:jc w:val="both"/>
        <w:rPr>
          <w:bCs/>
        </w:rPr>
      </w:pPr>
      <w:r>
        <w:rPr>
          <w:bCs/>
        </w:rPr>
        <w:t>Zmiana danych związanych z obsługą administracyjno-organizacyjną umowy (np. zmiana rachunku bankowego);</w:t>
      </w:r>
    </w:p>
    <w:p w:rsidR="00067709" w:rsidRDefault="00067709" w:rsidP="00067709">
      <w:pPr>
        <w:numPr>
          <w:ilvl w:val="0"/>
          <w:numId w:val="31"/>
        </w:numPr>
        <w:autoSpaceDE w:val="0"/>
        <w:autoSpaceDN w:val="0"/>
        <w:adjustRightInd w:val="0"/>
        <w:spacing w:after="160" w:line="256" w:lineRule="auto"/>
        <w:ind w:left="709" w:right="24" w:hanging="283"/>
        <w:jc w:val="both"/>
        <w:rPr>
          <w:bCs/>
        </w:rPr>
      </w:pPr>
      <w:r>
        <w:rPr>
          <w:bCs/>
        </w:rPr>
        <w:t>Zmiana danych teleadresowych.</w:t>
      </w:r>
    </w:p>
    <w:p w:rsidR="00067709" w:rsidRDefault="00067709" w:rsidP="00067709">
      <w:pPr>
        <w:numPr>
          <w:ilvl w:val="0"/>
          <w:numId w:val="30"/>
        </w:numPr>
        <w:autoSpaceDE w:val="0"/>
        <w:autoSpaceDN w:val="0"/>
        <w:adjustRightInd w:val="0"/>
        <w:spacing w:after="160" w:line="256" w:lineRule="auto"/>
        <w:ind w:left="426" w:right="24" w:hanging="426"/>
        <w:jc w:val="both"/>
        <w:rPr>
          <w:bCs/>
        </w:rPr>
      </w:pPr>
      <w:r>
        <w:rPr>
          <w:bCs/>
        </w:rPr>
        <w:t>Strona występująca o zmianę postanowień zawartej umowy zobowiązana jest do udokumentowania zaistnienia okoliczności o których mowa w §15. Wniosek o zmianę postanowień zawartej umowy musi być wyrażony na piśmie.</w:t>
      </w:r>
    </w:p>
    <w:p w:rsidR="00067709" w:rsidRDefault="00067709" w:rsidP="00067709">
      <w:pPr>
        <w:spacing w:before="120" w:after="120"/>
        <w:jc w:val="center"/>
        <w:rPr>
          <w:b/>
          <w:bCs/>
          <w:color w:val="000000"/>
          <w:kern w:val="24"/>
        </w:rPr>
      </w:pPr>
    </w:p>
    <w:p w:rsidR="00067709" w:rsidRDefault="00622178" w:rsidP="00067709">
      <w:pPr>
        <w:spacing w:before="120" w:after="120"/>
        <w:jc w:val="center"/>
        <w:rPr>
          <w:color w:val="000000"/>
          <w:kern w:val="24"/>
          <w:szCs w:val="20"/>
        </w:rPr>
      </w:pPr>
      <w:r w:rsidRPr="00622178">
        <w:rPr>
          <w:b/>
          <w:bCs/>
          <w:color w:val="000000"/>
          <w:kern w:val="24"/>
        </w:rPr>
        <w:t>§</w:t>
      </w:r>
      <w:r w:rsidR="00067709">
        <w:rPr>
          <w:b/>
          <w:bCs/>
          <w:color w:val="000000"/>
          <w:kern w:val="24"/>
        </w:rPr>
        <w:t xml:space="preserve"> 16</w:t>
      </w:r>
    </w:p>
    <w:p w:rsidR="00067709" w:rsidRDefault="00067709" w:rsidP="00067709">
      <w:pPr>
        <w:pStyle w:val="Tekstpodstawowy3"/>
        <w:spacing w:before="120" w:after="120"/>
        <w:rPr>
          <w:bCs/>
          <w:kern w:val="24"/>
        </w:rPr>
      </w:pPr>
      <w:r>
        <w:rPr>
          <w:bCs/>
          <w:kern w:val="24"/>
        </w:rPr>
        <w:t xml:space="preserve">Właściwym dla rozpoznania sporów wynikłych na tle realizacji niniejszej umowy jest sąd właściwy dla siedziby Zamawiającego. </w:t>
      </w:r>
    </w:p>
    <w:p w:rsidR="00067709" w:rsidRDefault="00067709" w:rsidP="00067709">
      <w:pPr>
        <w:pStyle w:val="Tekstpodstawowy3"/>
        <w:spacing w:before="120" w:after="120"/>
        <w:jc w:val="center"/>
        <w:rPr>
          <w:b/>
          <w:bCs/>
          <w:color w:val="000000"/>
          <w:kern w:val="24"/>
        </w:rPr>
      </w:pPr>
    </w:p>
    <w:p w:rsidR="00067709" w:rsidRDefault="00622178" w:rsidP="00067709">
      <w:pPr>
        <w:pStyle w:val="Tekstpodstawowy3"/>
        <w:spacing w:before="120" w:after="120"/>
        <w:jc w:val="center"/>
        <w:rPr>
          <w:b/>
          <w:bCs/>
          <w:color w:val="000000"/>
          <w:kern w:val="24"/>
        </w:rPr>
      </w:pPr>
      <w:r w:rsidRPr="00622178">
        <w:rPr>
          <w:b/>
          <w:bCs/>
          <w:color w:val="000000"/>
          <w:kern w:val="24"/>
        </w:rPr>
        <w:lastRenderedPageBreak/>
        <w:t>§</w:t>
      </w:r>
      <w:r w:rsidR="00067709">
        <w:rPr>
          <w:b/>
          <w:bCs/>
          <w:color w:val="000000"/>
          <w:kern w:val="24"/>
        </w:rPr>
        <w:t xml:space="preserve"> 17</w:t>
      </w:r>
    </w:p>
    <w:p w:rsidR="00067709" w:rsidRDefault="00067709" w:rsidP="00067709">
      <w:pPr>
        <w:numPr>
          <w:ilvl w:val="1"/>
          <w:numId w:val="32"/>
        </w:numPr>
        <w:tabs>
          <w:tab w:val="num" w:pos="567"/>
        </w:tabs>
        <w:spacing w:before="120"/>
        <w:ind w:left="567" w:hanging="567"/>
        <w:jc w:val="both"/>
        <w:outlineLvl w:val="1"/>
        <w:rPr>
          <w:bCs/>
          <w:iCs/>
          <w:color w:val="000000"/>
          <w:lang w:val="x-none" w:eastAsia="x-none"/>
        </w:rPr>
      </w:pPr>
      <w:bookmarkStart w:id="1" w:name="_Hlk515367328"/>
      <w:r>
        <w:rPr>
          <w:bCs/>
          <w:iCs/>
          <w:color w:val="000000"/>
          <w:lang w:eastAsia="x-none"/>
        </w:rPr>
        <w:t>Zamawiający</w:t>
      </w:r>
      <w:r>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bCs/>
          <w:iCs/>
          <w:color w:val="000000"/>
          <w:lang w:val="x-none" w:eastAsia="x-none"/>
        </w:rPr>
        <w:t>Dz.Urz</w:t>
      </w:r>
      <w:proofErr w:type="spellEnd"/>
      <w:r>
        <w:rPr>
          <w:bCs/>
          <w:iCs/>
          <w:color w:val="000000"/>
          <w:lang w:val="x-none" w:eastAsia="x-none"/>
        </w:rPr>
        <w:t>. UE L 119 z 4 maja 2016 r.), dalej: RODO, tym samym dane osobowe podane przez Wykonawcę będą przetwarzane zgodnie z RODO oraz zgodnie z przepisami krajowymi</w:t>
      </w:r>
      <w:r>
        <w:rPr>
          <w:bCs/>
          <w:iCs/>
          <w:color w:val="000000"/>
          <w:lang w:eastAsia="x-none"/>
        </w:rPr>
        <w:t>.</w:t>
      </w:r>
    </w:p>
    <w:p w:rsidR="00067709" w:rsidRDefault="00067709" w:rsidP="00067709">
      <w:pPr>
        <w:numPr>
          <w:ilvl w:val="1"/>
          <w:numId w:val="32"/>
        </w:numPr>
        <w:tabs>
          <w:tab w:val="num" w:pos="567"/>
        </w:tabs>
        <w:spacing w:before="120"/>
        <w:ind w:left="567" w:hanging="567"/>
        <w:jc w:val="both"/>
        <w:outlineLvl w:val="1"/>
        <w:rPr>
          <w:bCs/>
          <w:iCs/>
          <w:color w:val="000000"/>
          <w:lang w:val="x-none" w:eastAsia="x-none"/>
        </w:rPr>
      </w:pPr>
      <w:r>
        <w:rPr>
          <w:bCs/>
          <w:iCs/>
          <w:color w:val="000000"/>
          <w:lang w:eastAsia="x-none"/>
        </w:rPr>
        <w:t>Zamawiający informuje, że:</w:t>
      </w:r>
    </w:p>
    <w:p w:rsidR="00067709" w:rsidRDefault="00067709" w:rsidP="00067709">
      <w:pPr>
        <w:numPr>
          <w:ilvl w:val="0"/>
          <w:numId w:val="33"/>
        </w:numPr>
        <w:tabs>
          <w:tab w:val="left" w:pos="708"/>
        </w:tabs>
        <w:spacing w:before="120"/>
        <w:jc w:val="both"/>
        <w:outlineLvl w:val="1"/>
        <w:rPr>
          <w:bCs/>
          <w:iCs/>
          <w:color w:val="000000"/>
          <w:lang w:val="x-none" w:eastAsia="x-none"/>
        </w:rPr>
      </w:pPr>
      <w:r>
        <w:rPr>
          <w:bCs/>
          <w:iCs/>
          <w:color w:val="000000"/>
          <w:lang w:eastAsia="x-none"/>
        </w:rPr>
        <w:t xml:space="preserve">administratorem </w:t>
      </w:r>
      <w:r>
        <w:rPr>
          <w:color w:val="000000"/>
          <w:lang w:val="x-none" w:eastAsia="x-none"/>
        </w:rPr>
        <w:t xml:space="preserve">danych osobowych Wykonawcy jest </w:t>
      </w:r>
      <w:r>
        <w:rPr>
          <w:b/>
          <w:color w:val="000000"/>
          <w:lang w:val="x-none" w:eastAsia="x-none"/>
        </w:rPr>
        <w:t>Gmina Bukowina Tatrzańska</w:t>
      </w:r>
      <w:r>
        <w:rPr>
          <w:rFonts w:eastAsia="Calibri"/>
          <w:color w:val="000000"/>
          <w:lang w:val="x-none" w:eastAsia="en-US"/>
        </w:rPr>
        <w:t>, Długa</w:t>
      </w:r>
      <w:r>
        <w:rPr>
          <w:color w:val="000000"/>
          <w:lang w:val="x-none" w:eastAsia="x-none"/>
        </w:rPr>
        <w:t xml:space="preserve"> 144 , 34-530 Bukowina Tatrzańska</w:t>
      </w:r>
      <w:r>
        <w:rPr>
          <w:bCs/>
          <w:iCs/>
          <w:color w:val="000000"/>
          <w:lang w:eastAsia="x-none"/>
        </w:rPr>
        <w:t>.</w:t>
      </w:r>
    </w:p>
    <w:p w:rsidR="00067709" w:rsidRDefault="00067709" w:rsidP="00067709">
      <w:pPr>
        <w:tabs>
          <w:tab w:val="left" w:pos="708"/>
        </w:tabs>
        <w:spacing w:before="120"/>
        <w:ind w:left="1040"/>
        <w:jc w:val="both"/>
        <w:outlineLvl w:val="1"/>
        <w:rPr>
          <w:bCs/>
          <w:iCs/>
          <w:color w:val="000000"/>
          <w:lang w:val="x-none" w:eastAsia="x-none"/>
        </w:rPr>
      </w:pPr>
      <w:r>
        <w:rPr>
          <w:bCs/>
          <w:iCs/>
          <w:color w:val="000000"/>
          <w:lang w:val="en-GB" w:eastAsia="x-none"/>
        </w:rPr>
        <w:t>Tel.: 18 2000870</w:t>
      </w:r>
      <w:r>
        <w:rPr>
          <w:bCs/>
          <w:iCs/>
          <w:color w:val="000000"/>
          <w:lang w:val="x-none" w:eastAsia="x-none"/>
        </w:rPr>
        <w:t xml:space="preserve">, </w:t>
      </w:r>
      <w:r>
        <w:rPr>
          <w:rFonts w:eastAsia="Calibri"/>
          <w:color w:val="000000"/>
          <w:lang w:val="en-GB" w:eastAsia="en-US"/>
        </w:rPr>
        <w:t>e-mail: gmina@ugbukowinatatrzanska.pl</w:t>
      </w:r>
    </w:p>
    <w:p w:rsidR="00067709" w:rsidRDefault="00067709" w:rsidP="00067709">
      <w:pPr>
        <w:numPr>
          <w:ilvl w:val="0"/>
          <w:numId w:val="33"/>
        </w:numPr>
        <w:tabs>
          <w:tab w:val="left" w:pos="708"/>
        </w:tabs>
        <w:spacing w:before="120"/>
        <w:jc w:val="both"/>
        <w:outlineLvl w:val="1"/>
        <w:rPr>
          <w:bCs/>
          <w:iCs/>
          <w:color w:val="000000"/>
          <w:lang w:val="x-none" w:eastAsia="x-none"/>
        </w:rPr>
      </w:pPr>
      <w:r>
        <w:rPr>
          <w:bCs/>
          <w:iCs/>
          <w:color w:val="000000"/>
          <w:lang w:eastAsia="x-none"/>
        </w:rPr>
        <w:t xml:space="preserve">w </w:t>
      </w:r>
      <w:r>
        <w:rPr>
          <w:color w:val="000000"/>
          <w:lang w:val="x-none" w:eastAsia="x-none"/>
        </w:rPr>
        <w:t>sprawach związanych z przetwarzaniem danych osobowych, można kontaktować się z Inspektorem Ochrony Danych, którym jest Andrzej Skupień</w:t>
      </w:r>
      <w:r>
        <w:rPr>
          <w:rFonts w:eastAsia="Calibri"/>
          <w:bCs/>
          <w:iCs/>
          <w:color w:val="000000"/>
          <w:lang w:val="x-none" w:eastAsia="en-US"/>
        </w:rPr>
        <w:t xml:space="preserve">, </w:t>
      </w:r>
      <w:r>
        <w:rPr>
          <w:color w:val="000000"/>
          <w:lang w:val="x-none" w:eastAsia="x-none"/>
        </w:rPr>
        <w:t>za pośrednictwem telefonu 18 2000870, wew. 68</w:t>
      </w:r>
      <w:r>
        <w:rPr>
          <w:bCs/>
          <w:iCs/>
          <w:color w:val="000000"/>
          <w:lang w:val="x-none" w:eastAsia="x-none"/>
        </w:rPr>
        <w:t xml:space="preserve"> lub</w:t>
      </w:r>
      <w:r>
        <w:rPr>
          <w:color w:val="000000"/>
          <w:lang w:val="x-none" w:eastAsia="x-none"/>
        </w:rPr>
        <w:t xml:space="preserve"> adresu e-mail: iod@ugbukowinatatrzanska.pl</w:t>
      </w:r>
      <w:r>
        <w:rPr>
          <w:bCs/>
          <w:iCs/>
          <w:color w:val="000000"/>
          <w:lang w:eastAsia="x-none"/>
        </w:rPr>
        <w:t>;</w:t>
      </w:r>
    </w:p>
    <w:p w:rsidR="00067709" w:rsidRDefault="00067709" w:rsidP="00067709">
      <w:pPr>
        <w:numPr>
          <w:ilvl w:val="0"/>
          <w:numId w:val="33"/>
        </w:numPr>
        <w:tabs>
          <w:tab w:val="left" w:pos="708"/>
        </w:tabs>
        <w:spacing w:before="120"/>
        <w:jc w:val="both"/>
        <w:outlineLvl w:val="1"/>
        <w:rPr>
          <w:bCs/>
          <w:iCs/>
          <w:color w:val="000000"/>
          <w:lang w:val="x-none" w:eastAsia="x-none"/>
        </w:rPr>
      </w:pPr>
      <w:r>
        <w:rPr>
          <w:bCs/>
          <w:iCs/>
          <w:color w:val="000000"/>
          <w:lang w:eastAsia="x-none"/>
        </w:rPr>
        <w:t xml:space="preserve">dane </w:t>
      </w:r>
      <w:r>
        <w:rPr>
          <w:color w:val="000000"/>
          <w:lang w:val="x-none" w:eastAsia="x-none"/>
        </w:rPr>
        <w:t xml:space="preserve">osobowe Wykonawcy będą przetwarzane w celu przeprowadzenia postępowania o udzielenie zamówienia publicznego pn. </w:t>
      </w:r>
      <w:r w:rsidR="008C4D7F">
        <w:rPr>
          <w:b/>
          <w:color w:val="000000"/>
          <w:lang w:eastAsia="x-none"/>
        </w:rPr>
        <w:t>Obsługa w zakresie robót ziemnych, drogowych i transportowych na terenie Gminy Bukowina Tatrzańska</w:t>
      </w:r>
      <w:r>
        <w:rPr>
          <w:bCs/>
          <w:iCs/>
          <w:color w:val="000000"/>
          <w:lang w:val="x-none" w:eastAsia="x-none"/>
        </w:rPr>
        <w:t xml:space="preserve"> </w:t>
      </w:r>
      <w:r>
        <w:rPr>
          <w:bCs/>
          <w:iCs/>
          <w:color w:val="000000"/>
          <w:lang w:eastAsia="x-none"/>
        </w:rPr>
        <w:t xml:space="preserve">– znak sprawy: </w:t>
      </w:r>
      <w:r w:rsidR="008C4D7F">
        <w:rPr>
          <w:b/>
          <w:bCs/>
          <w:iCs/>
          <w:color w:val="000000"/>
          <w:lang w:eastAsia="x-none"/>
        </w:rPr>
        <w:t>IZW.271.1.2</w:t>
      </w:r>
      <w:r>
        <w:rPr>
          <w:b/>
          <w:bCs/>
          <w:iCs/>
          <w:color w:val="000000"/>
          <w:lang w:eastAsia="x-none"/>
        </w:rPr>
        <w:t>.2021</w:t>
      </w:r>
      <w:r>
        <w:rPr>
          <w:bCs/>
          <w:iCs/>
          <w:color w:val="000000"/>
          <w:lang w:eastAsia="x-none"/>
        </w:rPr>
        <w:t xml:space="preserve"> </w:t>
      </w:r>
      <w:r>
        <w:rPr>
          <w:bCs/>
          <w:iCs/>
          <w:color w:val="000000"/>
          <w:lang w:val="x-none" w:eastAsia="x-none"/>
        </w:rPr>
        <w:t>oraz w celu archiwizacji dokumentacji dotyczącej tego postępowania</w:t>
      </w:r>
      <w:r>
        <w:rPr>
          <w:bCs/>
          <w:iCs/>
          <w:color w:val="000000"/>
          <w:lang w:eastAsia="x-none"/>
        </w:rPr>
        <w:t>;</w:t>
      </w:r>
    </w:p>
    <w:p w:rsidR="00067709" w:rsidRDefault="00067709" w:rsidP="00067709">
      <w:pPr>
        <w:numPr>
          <w:ilvl w:val="0"/>
          <w:numId w:val="33"/>
        </w:numPr>
        <w:tabs>
          <w:tab w:val="left" w:pos="708"/>
        </w:tabs>
        <w:spacing w:before="120"/>
        <w:jc w:val="both"/>
        <w:outlineLvl w:val="1"/>
        <w:rPr>
          <w:bCs/>
          <w:iCs/>
          <w:color w:val="000000"/>
          <w:lang w:val="x-none" w:eastAsia="x-none"/>
        </w:rPr>
      </w:pPr>
      <w:r>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Pr>
          <w:bCs/>
          <w:iCs/>
          <w:color w:val="000000"/>
          <w:lang w:eastAsia="x-none"/>
        </w:rPr>
        <w:t>Pzp</w:t>
      </w:r>
      <w:proofErr w:type="spellEnd"/>
      <w:r>
        <w:rPr>
          <w:bCs/>
          <w:iCs/>
          <w:color w:val="000000"/>
          <w:lang w:eastAsia="x-none"/>
        </w:rPr>
        <w:t>;</w:t>
      </w:r>
    </w:p>
    <w:p w:rsidR="00067709" w:rsidRDefault="00067709" w:rsidP="00067709">
      <w:pPr>
        <w:numPr>
          <w:ilvl w:val="0"/>
          <w:numId w:val="33"/>
        </w:numPr>
        <w:tabs>
          <w:tab w:val="left" w:pos="708"/>
        </w:tabs>
        <w:spacing w:before="120"/>
        <w:jc w:val="both"/>
        <w:outlineLvl w:val="1"/>
        <w:rPr>
          <w:bCs/>
          <w:iCs/>
          <w:color w:val="000000"/>
          <w:lang w:val="x-none" w:eastAsia="x-none"/>
        </w:rPr>
      </w:pPr>
      <w:r>
        <w:rPr>
          <w:bCs/>
          <w:iCs/>
          <w:color w:val="000000"/>
          <w:lang w:eastAsia="x-none"/>
        </w:rPr>
        <w:t xml:space="preserve">dane osobowe Wykonawcy będą przechowywane, zgodnie z art. 78 ustawy </w:t>
      </w:r>
      <w:proofErr w:type="spellStart"/>
      <w:r>
        <w:rPr>
          <w:bCs/>
          <w:iCs/>
          <w:color w:val="000000"/>
          <w:lang w:eastAsia="x-none"/>
        </w:rPr>
        <w:t>Pzp</w:t>
      </w:r>
      <w:proofErr w:type="spellEnd"/>
      <w:r>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067709" w:rsidRDefault="00067709" w:rsidP="00067709">
      <w:pPr>
        <w:numPr>
          <w:ilvl w:val="1"/>
          <w:numId w:val="32"/>
        </w:numPr>
        <w:spacing w:before="120"/>
        <w:jc w:val="both"/>
        <w:outlineLvl w:val="1"/>
        <w:rPr>
          <w:bCs/>
          <w:iCs/>
          <w:color w:val="000000"/>
          <w:lang w:val="x-none" w:eastAsia="x-none"/>
        </w:rPr>
      </w:pPr>
      <w:r>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
      <w:r>
        <w:rPr>
          <w:bCs/>
          <w:iCs/>
          <w:color w:val="000000"/>
          <w:lang w:eastAsia="x-none"/>
        </w:rPr>
        <w:t>:</w:t>
      </w:r>
    </w:p>
    <w:p w:rsidR="00067709" w:rsidRDefault="00067709" w:rsidP="00067709">
      <w:pPr>
        <w:numPr>
          <w:ilvl w:val="0"/>
          <w:numId w:val="34"/>
        </w:numPr>
        <w:tabs>
          <w:tab w:val="left" w:pos="708"/>
        </w:tabs>
        <w:spacing w:before="120"/>
        <w:jc w:val="both"/>
        <w:outlineLvl w:val="1"/>
        <w:rPr>
          <w:bCs/>
          <w:iCs/>
          <w:color w:val="000000"/>
          <w:lang w:val="x-none" w:eastAsia="x-none"/>
        </w:rPr>
      </w:pPr>
      <w:r>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067709" w:rsidRDefault="00067709" w:rsidP="00067709">
      <w:pPr>
        <w:numPr>
          <w:ilvl w:val="0"/>
          <w:numId w:val="34"/>
        </w:numPr>
        <w:tabs>
          <w:tab w:val="left" w:pos="708"/>
        </w:tabs>
        <w:spacing w:before="120"/>
        <w:jc w:val="both"/>
        <w:outlineLvl w:val="1"/>
        <w:rPr>
          <w:bCs/>
          <w:iCs/>
          <w:color w:val="000000"/>
          <w:lang w:val="x-none" w:eastAsia="x-none"/>
        </w:rPr>
      </w:pPr>
      <w:r>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067709" w:rsidRDefault="00067709" w:rsidP="00067709">
      <w:pPr>
        <w:numPr>
          <w:ilvl w:val="1"/>
          <w:numId w:val="32"/>
        </w:numPr>
        <w:spacing w:before="120"/>
        <w:jc w:val="both"/>
        <w:outlineLvl w:val="1"/>
        <w:rPr>
          <w:bCs/>
          <w:iCs/>
          <w:color w:val="000000"/>
          <w:lang w:val="x-none" w:eastAsia="x-none"/>
        </w:rPr>
      </w:pPr>
      <w:r>
        <w:rPr>
          <w:bCs/>
          <w:iCs/>
          <w:color w:val="000000"/>
          <w:lang w:eastAsia="x-none"/>
        </w:rPr>
        <w:t>Zamawiający informuje, że;</w:t>
      </w:r>
    </w:p>
    <w:p w:rsidR="00067709" w:rsidRDefault="00067709" w:rsidP="00067709">
      <w:pPr>
        <w:numPr>
          <w:ilvl w:val="0"/>
          <w:numId w:val="35"/>
        </w:numPr>
        <w:tabs>
          <w:tab w:val="left" w:pos="708"/>
        </w:tabs>
        <w:spacing w:before="120"/>
        <w:jc w:val="both"/>
        <w:outlineLvl w:val="1"/>
        <w:rPr>
          <w:bCs/>
          <w:iCs/>
          <w:color w:val="000000"/>
          <w:lang w:val="x-none" w:eastAsia="x-none"/>
        </w:rPr>
      </w:pPr>
      <w:r>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Pr>
          <w:bCs/>
          <w:iCs/>
          <w:color w:val="000000"/>
          <w:lang w:eastAsia="x-none"/>
        </w:rPr>
        <w:t>Pzp</w:t>
      </w:r>
      <w:proofErr w:type="spellEnd"/>
      <w:r>
        <w:rPr>
          <w:bCs/>
          <w:iCs/>
          <w:color w:val="000000"/>
          <w:lang w:eastAsia="x-none"/>
        </w:rPr>
        <w:t>, do upływu terminu na ich wniesienie;</w:t>
      </w:r>
    </w:p>
    <w:p w:rsidR="00067709" w:rsidRDefault="00067709" w:rsidP="00067709">
      <w:pPr>
        <w:numPr>
          <w:ilvl w:val="0"/>
          <w:numId w:val="35"/>
        </w:numPr>
        <w:tabs>
          <w:tab w:val="left" w:pos="708"/>
        </w:tabs>
        <w:spacing w:before="120"/>
        <w:jc w:val="both"/>
        <w:outlineLvl w:val="1"/>
        <w:rPr>
          <w:bCs/>
          <w:iCs/>
          <w:color w:val="000000"/>
          <w:lang w:val="x-none" w:eastAsia="x-none"/>
        </w:rPr>
      </w:pPr>
      <w:r>
        <w:rPr>
          <w:bCs/>
          <w:iCs/>
          <w:color w:val="000000"/>
          <w:lang w:eastAsia="x-none"/>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067709" w:rsidRDefault="00067709" w:rsidP="00067709">
      <w:pPr>
        <w:numPr>
          <w:ilvl w:val="0"/>
          <w:numId w:val="35"/>
        </w:numPr>
        <w:tabs>
          <w:tab w:val="left" w:pos="708"/>
        </w:tabs>
        <w:spacing w:before="120"/>
        <w:jc w:val="both"/>
        <w:outlineLvl w:val="1"/>
        <w:rPr>
          <w:bCs/>
          <w:iCs/>
          <w:color w:val="000000"/>
          <w:lang w:val="x-none" w:eastAsia="x-none"/>
        </w:rPr>
      </w:pPr>
      <w:r>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067709" w:rsidRDefault="00067709" w:rsidP="00067709">
      <w:pPr>
        <w:numPr>
          <w:ilvl w:val="0"/>
          <w:numId w:val="35"/>
        </w:numPr>
        <w:tabs>
          <w:tab w:val="left" w:pos="708"/>
        </w:tabs>
        <w:spacing w:before="120"/>
        <w:jc w:val="both"/>
        <w:outlineLvl w:val="1"/>
        <w:rPr>
          <w:bCs/>
          <w:iCs/>
          <w:color w:val="000000"/>
          <w:lang w:val="x-none" w:eastAsia="x-none"/>
        </w:rPr>
      </w:pPr>
      <w:r>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067709" w:rsidRDefault="00067709" w:rsidP="00067709">
      <w:pPr>
        <w:numPr>
          <w:ilvl w:val="0"/>
          <w:numId w:val="35"/>
        </w:numPr>
        <w:tabs>
          <w:tab w:val="left" w:pos="708"/>
        </w:tabs>
        <w:spacing w:before="120"/>
        <w:jc w:val="both"/>
        <w:outlineLvl w:val="1"/>
        <w:rPr>
          <w:bCs/>
          <w:iCs/>
          <w:color w:val="000000"/>
          <w:lang w:val="x-none" w:eastAsia="x-none"/>
        </w:rPr>
      </w:pPr>
      <w:r>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067709" w:rsidRDefault="00067709" w:rsidP="00067709">
      <w:pPr>
        <w:numPr>
          <w:ilvl w:val="0"/>
          <w:numId w:val="35"/>
        </w:numPr>
        <w:tabs>
          <w:tab w:val="left" w:pos="708"/>
        </w:tabs>
        <w:spacing w:before="120"/>
        <w:jc w:val="both"/>
        <w:outlineLvl w:val="1"/>
        <w:rPr>
          <w:bCs/>
          <w:iCs/>
          <w:color w:val="000000"/>
          <w:lang w:val="x-none" w:eastAsia="x-none"/>
        </w:rPr>
      </w:pPr>
      <w:r>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067709" w:rsidRDefault="00067709" w:rsidP="00067709">
      <w:pPr>
        <w:pStyle w:val="Tekstpodstawowy3"/>
        <w:spacing w:before="120" w:after="120"/>
        <w:jc w:val="center"/>
        <w:rPr>
          <w:bCs/>
          <w:kern w:val="24"/>
        </w:rPr>
      </w:pPr>
    </w:p>
    <w:p w:rsidR="00067709" w:rsidRDefault="00622178" w:rsidP="00067709">
      <w:pPr>
        <w:pStyle w:val="Tekstpodstawowy3"/>
        <w:spacing w:before="120" w:after="120"/>
        <w:jc w:val="center"/>
        <w:rPr>
          <w:bCs/>
          <w:kern w:val="24"/>
        </w:rPr>
      </w:pPr>
      <w:r w:rsidRPr="00622178">
        <w:rPr>
          <w:b/>
          <w:bCs/>
          <w:color w:val="000000"/>
          <w:kern w:val="24"/>
        </w:rPr>
        <w:t>§</w:t>
      </w:r>
      <w:r w:rsidR="00067709">
        <w:rPr>
          <w:b/>
          <w:bCs/>
          <w:color w:val="000000"/>
          <w:kern w:val="24"/>
        </w:rPr>
        <w:t xml:space="preserve"> 18</w:t>
      </w:r>
    </w:p>
    <w:p w:rsidR="00067709" w:rsidRDefault="00067709" w:rsidP="00067709">
      <w:pPr>
        <w:spacing w:before="120" w:after="120"/>
        <w:jc w:val="both"/>
        <w:rPr>
          <w:color w:val="000000"/>
          <w:kern w:val="24"/>
          <w:szCs w:val="20"/>
        </w:rPr>
      </w:pPr>
      <w:r>
        <w:rPr>
          <w:color w:val="000000"/>
          <w:kern w:val="24"/>
        </w:rPr>
        <w:t xml:space="preserve">Umowę sporządzono w </w:t>
      </w:r>
      <w:r>
        <w:t>czterech</w:t>
      </w:r>
      <w:r>
        <w:rPr>
          <w:color w:val="000000"/>
          <w:kern w:val="24"/>
        </w:rPr>
        <w:t xml:space="preserve"> jednobrzmiących egzemplarzach: </w:t>
      </w:r>
      <w:r>
        <w:t>trzy egzemplarze</w:t>
      </w:r>
      <w:r>
        <w:rPr>
          <w:color w:val="000000"/>
          <w:kern w:val="24"/>
        </w:rPr>
        <w:t xml:space="preserve">. dla Zamawiającego oraz </w:t>
      </w:r>
      <w:r>
        <w:t>jeden egzemplarz</w:t>
      </w:r>
      <w:r>
        <w:rPr>
          <w:color w:val="000000"/>
          <w:kern w:val="24"/>
        </w:rPr>
        <w:t>. dla Wykonawcy.</w:t>
      </w:r>
    </w:p>
    <w:p w:rsidR="00067709" w:rsidRDefault="00067709" w:rsidP="00067709">
      <w:pPr>
        <w:tabs>
          <w:tab w:val="left" w:pos="540"/>
          <w:tab w:val="left" w:pos="3600"/>
          <w:tab w:val="left" w:pos="5400"/>
          <w:tab w:val="left" w:pos="8460"/>
        </w:tabs>
        <w:spacing w:before="1200" w:after="120"/>
        <w:rPr>
          <w:iCs/>
          <w:u w:val="dotted"/>
        </w:rPr>
      </w:pPr>
      <w:r>
        <w:rPr>
          <w:iCs/>
        </w:rPr>
        <w:tab/>
      </w:r>
      <w:r>
        <w:rPr>
          <w:iCs/>
          <w:u w:val="dotted"/>
        </w:rPr>
        <w:tab/>
      </w:r>
      <w:r>
        <w:rPr>
          <w:iCs/>
        </w:rPr>
        <w:tab/>
      </w:r>
      <w:r>
        <w:rPr>
          <w:iCs/>
          <w:u w:val="dotted"/>
        </w:rPr>
        <w:tab/>
      </w:r>
    </w:p>
    <w:p w:rsidR="00067709" w:rsidRDefault="00067709" w:rsidP="00067709">
      <w:pPr>
        <w:pStyle w:val="Nagwek2"/>
        <w:tabs>
          <w:tab w:val="left" w:pos="1440"/>
          <w:tab w:val="left" w:pos="6480"/>
        </w:tabs>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rsidR="00067709" w:rsidRDefault="00067709" w:rsidP="00067709">
      <w:pPr>
        <w:pStyle w:val="Tekstpodstawowywcity"/>
        <w:spacing w:before="120" w:after="120"/>
        <w:ind w:left="0" w:firstLine="0"/>
        <w:jc w:val="left"/>
      </w:pPr>
    </w:p>
    <w:p w:rsidR="00F0696B" w:rsidRDefault="00F0696B"/>
    <w:p w:rsidR="00A838B7" w:rsidRPr="00A838B7" w:rsidRDefault="00A838B7" w:rsidP="00A838B7">
      <w:pPr>
        <w:spacing w:after="160" w:line="256" w:lineRule="auto"/>
        <w:rPr>
          <w:rFonts w:ascii="Calibri" w:eastAsia="Calibri" w:hAnsi="Calibri"/>
          <w:sz w:val="22"/>
          <w:szCs w:val="22"/>
          <w:lang w:eastAsia="en-US"/>
        </w:rPr>
      </w:pPr>
    </w:p>
    <w:p w:rsidR="00A838B7" w:rsidRPr="00A838B7" w:rsidRDefault="00A838B7" w:rsidP="00A838B7">
      <w:pPr>
        <w:spacing w:after="160" w:line="256" w:lineRule="auto"/>
        <w:rPr>
          <w:rFonts w:ascii="Calibri" w:eastAsia="Calibri" w:hAnsi="Calibri"/>
          <w:sz w:val="22"/>
          <w:szCs w:val="22"/>
          <w:lang w:eastAsia="en-US"/>
        </w:rPr>
      </w:pPr>
      <w:r w:rsidRPr="00A838B7">
        <w:rPr>
          <w:rFonts w:ascii="Calibri" w:eastAsia="Calibri" w:hAnsi="Calibri"/>
          <w:noProof/>
          <w:sz w:val="22"/>
          <w:szCs w:val="22"/>
        </w:rPr>
        <w:drawing>
          <wp:inline distT="0" distB="0" distL="0" distR="0" wp14:anchorId="2322A6F1" wp14:editId="4D7CB831">
            <wp:extent cx="6154420" cy="43783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420" cy="4378325"/>
                    </a:xfrm>
                    <a:prstGeom prst="rect">
                      <a:avLst/>
                    </a:prstGeom>
                    <a:noFill/>
                    <a:ln>
                      <a:noFill/>
                    </a:ln>
                  </pic:spPr>
                </pic:pic>
              </a:graphicData>
            </a:graphic>
          </wp:inline>
        </w:drawing>
      </w:r>
    </w:p>
    <w:p w:rsidR="00A838B7" w:rsidRPr="00A838B7" w:rsidRDefault="00A838B7" w:rsidP="00A838B7">
      <w:pPr>
        <w:spacing w:after="160" w:line="256" w:lineRule="auto"/>
        <w:rPr>
          <w:rFonts w:ascii="Calibri" w:eastAsia="Calibri" w:hAnsi="Calibri"/>
          <w:sz w:val="22"/>
          <w:szCs w:val="22"/>
          <w:lang w:eastAsia="en-US"/>
        </w:rPr>
      </w:pPr>
    </w:p>
    <w:p w:rsidR="00A838B7" w:rsidRPr="00A838B7" w:rsidRDefault="00A838B7" w:rsidP="00A838B7">
      <w:pPr>
        <w:spacing w:after="160" w:line="256" w:lineRule="auto"/>
        <w:rPr>
          <w:rFonts w:ascii="Calibri" w:eastAsia="Calibri" w:hAnsi="Calibri"/>
          <w:sz w:val="22"/>
          <w:szCs w:val="22"/>
          <w:lang w:eastAsia="en-US"/>
        </w:rPr>
      </w:pPr>
    </w:p>
    <w:p w:rsidR="00A838B7" w:rsidRDefault="00A838B7"/>
    <w:sectPr w:rsidR="00A838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17" w:rsidRDefault="00212C17" w:rsidP="006878F6">
      <w:r>
        <w:separator/>
      </w:r>
    </w:p>
  </w:endnote>
  <w:endnote w:type="continuationSeparator" w:id="0">
    <w:p w:rsidR="00212C17" w:rsidRDefault="00212C17" w:rsidP="0068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F6" w:rsidRDefault="006878F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F6" w:rsidRDefault="006878F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F6" w:rsidRDefault="006878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17" w:rsidRDefault="00212C17" w:rsidP="006878F6">
      <w:r>
        <w:separator/>
      </w:r>
    </w:p>
  </w:footnote>
  <w:footnote w:type="continuationSeparator" w:id="0">
    <w:p w:rsidR="00212C17" w:rsidRDefault="00212C17" w:rsidP="00687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F6" w:rsidRDefault="006878F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F6" w:rsidRDefault="006878F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F6" w:rsidRDefault="006878F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B474486A"/>
    <w:lvl w:ilvl="0">
      <w:start w:val="1"/>
      <w:numFmt w:val="decimal"/>
      <w:lvlText w:val="%1."/>
      <w:lvlJc w:val="left"/>
      <w:pPr>
        <w:tabs>
          <w:tab w:val="num" w:pos="360"/>
        </w:tabs>
        <w:ind w:left="360"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1"/>
    <w:multiLevelType w:val="multilevel"/>
    <w:tmpl w:val="00000011"/>
    <w:lvl w:ilvl="0">
      <w:start w:val="1"/>
      <w:numFmt w:val="decimal"/>
      <w:lvlText w:val="%1."/>
      <w:lvlJc w:val="left"/>
      <w:pPr>
        <w:tabs>
          <w:tab w:val="num" w:pos="360"/>
        </w:tabs>
        <w:ind w:left="360"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FF54F4"/>
    <w:multiLevelType w:val="singleLevel"/>
    <w:tmpl w:val="AF1446E4"/>
    <w:lvl w:ilvl="0">
      <w:start w:val="4"/>
      <w:numFmt w:val="decimal"/>
      <w:lvlText w:val="%1."/>
      <w:lvlJc w:val="left"/>
      <w:pPr>
        <w:ind w:left="0" w:firstLine="0"/>
      </w:pPr>
      <w:rPr>
        <w:rFonts w:ascii="Times New Roman" w:hAnsi="Times New Roman" w:cs="Times New Roman" w:hint="default"/>
        <w:b w:val="0"/>
      </w:rPr>
    </w:lvl>
  </w:abstractNum>
  <w:abstractNum w:abstractNumId="3" w15:restartNumberingAfterBreak="0">
    <w:nsid w:val="075E403C"/>
    <w:multiLevelType w:val="hybridMultilevel"/>
    <w:tmpl w:val="17AEC9F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5" w15:restartNumberingAfterBreak="0">
    <w:nsid w:val="12630DAA"/>
    <w:multiLevelType w:val="hybridMultilevel"/>
    <w:tmpl w:val="5C466756"/>
    <w:lvl w:ilvl="0" w:tplc="EEA4B0BA">
      <w:start w:val="1"/>
      <w:numFmt w:val="decimal"/>
      <w:lvlText w:val="%1)"/>
      <w:lvlJc w:val="left"/>
      <w:pPr>
        <w:ind w:left="840" w:hanging="360"/>
      </w:pPr>
      <w:rPr>
        <w:b/>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6" w15:restartNumberingAfterBreak="0">
    <w:nsid w:val="1B012E61"/>
    <w:multiLevelType w:val="hybridMultilevel"/>
    <w:tmpl w:val="5764EC36"/>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8" w15:restartNumberingAfterBreak="0">
    <w:nsid w:val="1EE3197E"/>
    <w:multiLevelType w:val="multilevel"/>
    <w:tmpl w:val="6C5A149E"/>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15:restartNumberingAfterBreak="0">
    <w:nsid w:val="25E73E7A"/>
    <w:multiLevelType w:val="hybridMultilevel"/>
    <w:tmpl w:val="FDECE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AA0F58"/>
    <w:multiLevelType w:val="multilevel"/>
    <w:tmpl w:val="188649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4"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5"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6" w15:restartNumberingAfterBreak="0">
    <w:nsid w:val="2EFC457E"/>
    <w:multiLevelType w:val="singleLevel"/>
    <w:tmpl w:val="0415000F"/>
    <w:lvl w:ilvl="0">
      <w:start w:val="1"/>
      <w:numFmt w:val="decimal"/>
      <w:lvlText w:val="%1."/>
      <w:lvlJc w:val="left"/>
      <w:pPr>
        <w:ind w:left="360" w:hanging="360"/>
      </w:pPr>
      <w:rPr>
        <w:b w:val="0"/>
      </w:rPr>
    </w:lvl>
  </w:abstractNum>
  <w:abstractNum w:abstractNumId="1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1234801"/>
    <w:multiLevelType w:val="hybridMultilevel"/>
    <w:tmpl w:val="81C6017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1" w15:restartNumberingAfterBreak="0">
    <w:nsid w:val="463108DA"/>
    <w:multiLevelType w:val="hybridMultilevel"/>
    <w:tmpl w:val="58E00AF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9685EBD"/>
    <w:multiLevelType w:val="hybridMultilevel"/>
    <w:tmpl w:val="84DC897C"/>
    <w:lvl w:ilvl="0" w:tplc="04150011">
      <w:start w:val="1"/>
      <w:numFmt w:val="decimal"/>
      <w:lvlText w:val="%1)"/>
      <w:lvlJc w:val="left"/>
      <w:pPr>
        <w:ind w:left="1061" w:hanging="360"/>
      </w:pPr>
    </w:lvl>
    <w:lvl w:ilvl="1" w:tplc="04150019">
      <w:start w:val="1"/>
      <w:numFmt w:val="lowerLetter"/>
      <w:lvlText w:val="%2."/>
      <w:lvlJc w:val="left"/>
      <w:pPr>
        <w:ind w:left="1781" w:hanging="360"/>
      </w:pPr>
    </w:lvl>
    <w:lvl w:ilvl="2" w:tplc="0415001B">
      <w:start w:val="1"/>
      <w:numFmt w:val="lowerRoman"/>
      <w:lvlText w:val="%3."/>
      <w:lvlJc w:val="right"/>
      <w:pPr>
        <w:ind w:left="2501" w:hanging="180"/>
      </w:pPr>
    </w:lvl>
    <w:lvl w:ilvl="3" w:tplc="0415000F">
      <w:start w:val="1"/>
      <w:numFmt w:val="decimal"/>
      <w:lvlText w:val="%4."/>
      <w:lvlJc w:val="left"/>
      <w:pPr>
        <w:ind w:left="3221" w:hanging="360"/>
      </w:pPr>
    </w:lvl>
    <w:lvl w:ilvl="4" w:tplc="04150019">
      <w:start w:val="1"/>
      <w:numFmt w:val="lowerLetter"/>
      <w:lvlText w:val="%5."/>
      <w:lvlJc w:val="left"/>
      <w:pPr>
        <w:ind w:left="3941" w:hanging="360"/>
      </w:pPr>
    </w:lvl>
    <w:lvl w:ilvl="5" w:tplc="0415001B">
      <w:start w:val="1"/>
      <w:numFmt w:val="lowerRoman"/>
      <w:lvlText w:val="%6."/>
      <w:lvlJc w:val="right"/>
      <w:pPr>
        <w:ind w:left="4661" w:hanging="180"/>
      </w:pPr>
    </w:lvl>
    <w:lvl w:ilvl="6" w:tplc="0415000F">
      <w:start w:val="1"/>
      <w:numFmt w:val="decimal"/>
      <w:lvlText w:val="%7."/>
      <w:lvlJc w:val="left"/>
      <w:pPr>
        <w:ind w:left="5381" w:hanging="360"/>
      </w:pPr>
    </w:lvl>
    <w:lvl w:ilvl="7" w:tplc="04150019">
      <w:start w:val="1"/>
      <w:numFmt w:val="lowerLetter"/>
      <w:lvlText w:val="%8."/>
      <w:lvlJc w:val="left"/>
      <w:pPr>
        <w:ind w:left="6101" w:hanging="360"/>
      </w:pPr>
    </w:lvl>
    <w:lvl w:ilvl="8" w:tplc="0415001B">
      <w:start w:val="1"/>
      <w:numFmt w:val="lowerRoman"/>
      <w:lvlText w:val="%9."/>
      <w:lvlJc w:val="right"/>
      <w:pPr>
        <w:ind w:left="6821" w:hanging="180"/>
      </w:pPr>
    </w:lvl>
  </w:abstractNum>
  <w:abstractNum w:abstractNumId="23" w15:restartNumberingAfterBreak="0">
    <w:nsid w:val="4A5F62A7"/>
    <w:multiLevelType w:val="multilevel"/>
    <w:tmpl w:val="BEDEED90"/>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Times New Roman" w:eastAsia="Calibri" w:hAnsi="Times New Roman" w:cs="Times New Roman"/>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F44E4A"/>
    <w:multiLevelType w:val="hybridMultilevel"/>
    <w:tmpl w:val="03B6C40A"/>
    <w:lvl w:ilvl="0" w:tplc="0415000F">
      <w:start w:val="1"/>
      <w:numFmt w:val="decimal"/>
      <w:lvlText w:val="%1."/>
      <w:lvlJc w:val="left"/>
      <w:pPr>
        <w:ind w:left="1429" w:hanging="360"/>
      </w:pPr>
    </w:lvl>
    <w:lvl w:ilvl="1" w:tplc="04150001">
      <w:start w:val="1"/>
      <w:numFmt w:val="bullet"/>
      <w:lvlText w:val=""/>
      <w:lvlJc w:val="left"/>
      <w:pPr>
        <w:ind w:left="2149" w:hanging="360"/>
      </w:pPr>
      <w:rPr>
        <w:rFonts w:ascii="Symbol" w:hAnsi="Symbol" w:hint="default"/>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5A856A0A"/>
    <w:multiLevelType w:val="hybridMultilevel"/>
    <w:tmpl w:val="06B0F838"/>
    <w:lvl w:ilvl="0" w:tplc="E29E8572">
      <w:start w:val="1"/>
      <w:numFmt w:val="lowerLetter"/>
      <w:lvlText w:val="%1)"/>
      <w:lvlJc w:val="left"/>
      <w:pPr>
        <w:ind w:left="786" w:hanging="360"/>
      </w:pPr>
      <w:rPr>
        <w:rFonts w:eastAsia="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29"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0"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1" w15:restartNumberingAfterBreak="0">
    <w:nsid w:val="6A2F5475"/>
    <w:multiLevelType w:val="hybridMultilevel"/>
    <w:tmpl w:val="FF90F34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FE73528"/>
    <w:multiLevelType w:val="singleLevel"/>
    <w:tmpl w:val="04150017"/>
    <w:lvl w:ilvl="0">
      <w:start w:val="1"/>
      <w:numFmt w:val="lowerLetter"/>
      <w:lvlText w:val="%1)"/>
      <w:lvlJc w:val="left"/>
      <w:pPr>
        <w:ind w:left="720" w:hanging="360"/>
      </w:pPr>
    </w:lvl>
  </w:abstractNum>
  <w:abstractNum w:abstractNumId="33" w15:restartNumberingAfterBreak="0">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num>
  <w:num w:numId="17">
    <w:abstractNumId w:val="7"/>
    <w:lvlOverride w:ilvl="0">
      <w:startOverride w:val="1"/>
    </w:lvlOverride>
  </w:num>
  <w:num w:numId="18">
    <w:abstractNumId w:val="29"/>
    <w:lvlOverride w:ilvl="0">
      <w:startOverride w:val="1"/>
    </w:lvlOverride>
  </w:num>
  <w:num w:numId="19">
    <w:abstractNumId w:val="14"/>
    <w:lvlOverride w:ilvl="0">
      <w:startOverride w:val="1"/>
    </w:lvlOverride>
  </w:num>
  <w:num w:numId="20">
    <w:abstractNumId w:val="28"/>
    <w:lvlOverride w:ilvl="0">
      <w:startOverride w:val="3"/>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num>
  <w:num w:numId="23">
    <w:abstractNumId w:val="13"/>
    <w:lvlOverride w:ilvl="0">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num>
  <w:num w:numId="30">
    <w:abstractNumId w:val="2"/>
    <w:lvlOverride w:ilvl="0">
      <w:startOverride w:val="4"/>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2"/>
  </w:num>
  <w:num w:numId="39">
    <w:abstractNumId w:val="5"/>
  </w:num>
  <w:num w:numId="40">
    <w:abstractNumId w:val="2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D"/>
    <w:rsid w:val="00067709"/>
    <w:rsid w:val="000D2863"/>
    <w:rsid w:val="00212C17"/>
    <w:rsid w:val="0025254A"/>
    <w:rsid w:val="00283DED"/>
    <w:rsid w:val="00465B14"/>
    <w:rsid w:val="00622178"/>
    <w:rsid w:val="00642A0E"/>
    <w:rsid w:val="006878F6"/>
    <w:rsid w:val="008C4D7F"/>
    <w:rsid w:val="008F45B1"/>
    <w:rsid w:val="009A18FA"/>
    <w:rsid w:val="009E0C7D"/>
    <w:rsid w:val="009F1FBC"/>
    <w:rsid w:val="00A838B7"/>
    <w:rsid w:val="00AE6D05"/>
    <w:rsid w:val="00B0255E"/>
    <w:rsid w:val="00BF62EA"/>
    <w:rsid w:val="00CB0EA4"/>
    <w:rsid w:val="00EB2B14"/>
    <w:rsid w:val="00F0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EA46BB"/>
  <w15:chartTrackingRefBased/>
  <w15:docId w15:val="{84371F19-5597-4E1E-9FD7-1FFCC3F2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7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7709"/>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067709"/>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7709"/>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067709"/>
    <w:rPr>
      <w:rFonts w:ascii="Arial" w:eastAsia="Times New Roman" w:hAnsi="Arial" w:cs="Arial"/>
      <w:b/>
      <w:bCs/>
      <w:i/>
      <w:iCs/>
      <w:sz w:val="28"/>
      <w:szCs w:val="28"/>
      <w:lang w:eastAsia="pl-PL"/>
    </w:rPr>
  </w:style>
  <w:style w:type="paragraph" w:styleId="Tekstpodstawowy">
    <w:name w:val="Body Text"/>
    <w:basedOn w:val="Normalny"/>
    <w:link w:val="TekstpodstawowyZnak"/>
    <w:semiHidden/>
    <w:unhideWhenUsed/>
    <w:rsid w:val="00067709"/>
    <w:pPr>
      <w:spacing w:line="360" w:lineRule="auto"/>
      <w:jc w:val="both"/>
    </w:pPr>
    <w:rPr>
      <w:szCs w:val="20"/>
    </w:rPr>
  </w:style>
  <w:style w:type="character" w:customStyle="1" w:styleId="TekstpodstawowyZnak">
    <w:name w:val="Tekst podstawowy Znak"/>
    <w:basedOn w:val="Domylnaczcionkaakapitu"/>
    <w:link w:val="Tekstpodstawowy"/>
    <w:semiHidden/>
    <w:rsid w:val="0006770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067709"/>
    <w:pPr>
      <w:spacing w:line="360" w:lineRule="auto"/>
      <w:ind w:left="709" w:hanging="1"/>
      <w:jc w:val="both"/>
    </w:pPr>
    <w:rPr>
      <w:szCs w:val="20"/>
    </w:rPr>
  </w:style>
  <w:style w:type="character" w:customStyle="1" w:styleId="TekstpodstawowywcityZnak">
    <w:name w:val="Tekst podstawowy wcięty Znak"/>
    <w:basedOn w:val="Domylnaczcionkaakapitu"/>
    <w:link w:val="Tekstpodstawowywcity"/>
    <w:semiHidden/>
    <w:rsid w:val="0006770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067709"/>
    <w:pPr>
      <w:spacing w:line="360" w:lineRule="auto"/>
      <w:jc w:val="both"/>
    </w:pPr>
    <w:rPr>
      <w:rFonts w:ascii="Arial" w:hAnsi="Arial"/>
      <w:sz w:val="22"/>
      <w:szCs w:val="20"/>
    </w:rPr>
  </w:style>
  <w:style w:type="character" w:customStyle="1" w:styleId="Tekstpodstawowy2Znak">
    <w:name w:val="Tekst podstawowy 2 Znak"/>
    <w:basedOn w:val="Domylnaczcionkaakapitu"/>
    <w:link w:val="Tekstpodstawowy2"/>
    <w:semiHidden/>
    <w:rsid w:val="00067709"/>
    <w:rPr>
      <w:rFonts w:ascii="Arial" w:eastAsia="Times New Roman" w:hAnsi="Arial" w:cs="Times New Roman"/>
      <w:szCs w:val="20"/>
      <w:lang w:eastAsia="pl-PL"/>
    </w:rPr>
  </w:style>
  <w:style w:type="paragraph" w:styleId="Tekstpodstawowy3">
    <w:name w:val="Body Text 3"/>
    <w:basedOn w:val="Normalny"/>
    <w:link w:val="Tekstpodstawowy3Znak"/>
    <w:semiHidden/>
    <w:unhideWhenUsed/>
    <w:rsid w:val="00067709"/>
    <w:pPr>
      <w:jc w:val="both"/>
    </w:pPr>
  </w:style>
  <w:style w:type="character" w:customStyle="1" w:styleId="Tekstpodstawowy3Znak">
    <w:name w:val="Tekst podstawowy 3 Znak"/>
    <w:basedOn w:val="Domylnaczcionkaakapitu"/>
    <w:link w:val="Tekstpodstawowy3"/>
    <w:semiHidden/>
    <w:rsid w:val="0006770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67709"/>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067709"/>
    <w:pPr>
      <w:widowControl w:val="0"/>
      <w:tabs>
        <w:tab w:val="left" w:pos="0"/>
      </w:tabs>
      <w:spacing w:line="264" w:lineRule="auto"/>
      <w:jc w:val="both"/>
    </w:pPr>
    <w:rPr>
      <w:b/>
      <w:sz w:val="22"/>
      <w:szCs w:val="20"/>
    </w:rPr>
  </w:style>
  <w:style w:type="paragraph" w:customStyle="1" w:styleId="Default">
    <w:name w:val="Default"/>
    <w:rsid w:val="000677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6878F6"/>
    <w:pPr>
      <w:tabs>
        <w:tab w:val="center" w:pos="4536"/>
        <w:tab w:val="right" w:pos="9072"/>
      </w:tabs>
    </w:pPr>
  </w:style>
  <w:style w:type="character" w:customStyle="1" w:styleId="NagwekZnak">
    <w:name w:val="Nagłówek Znak"/>
    <w:basedOn w:val="Domylnaczcionkaakapitu"/>
    <w:link w:val="Nagwek"/>
    <w:uiPriority w:val="99"/>
    <w:rsid w:val="006878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878F6"/>
    <w:pPr>
      <w:tabs>
        <w:tab w:val="center" w:pos="4536"/>
        <w:tab w:val="right" w:pos="9072"/>
      </w:tabs>
    </w:pPr>
  </w:style>
  <w:style w:type="character" w:customStyle="1" w:styleId="StopkaZnak">
    <w:name w:val="Stopka Znak"/>
    <w:basedOn w:val="Domylnaczcionkaakapitu"/>
    <w:link w:val="Stopka"/>
    <w:uiPriority w:val="99"/>
    <w:rsid w:val="006878F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025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255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77912">
      <w:bodyDiv w:val="1"/>
      <w:marLeft w:val="0"/>
      <w:marRight w:val="0"/>
      <w:marTop w:val="0"/>
      <w:marBottom w:val="0"/>
      <w:divBdr>
        <w:top w:val="none" w:sz="0" w:space="0" w:color="auto"/>
        <w:left w:val="none" w:sz="0" w:space="0" w:color="auto"/>
        <w:bottom w:val="none" w:sz="0" w:space="0" w:color="auto"/>
        <w:right w:val="none" w:sz="0" w:space="0" w:color="auto"/>
      </w:divBdr>
    </w:div>
    <w:div w:id="495877833">
      <w:bodyDiv w:val="1"/>
      <w:marLeft w:val="0"/>
      <w:marRight w:val="0"/>
      <w:marTop w:val="0"/>
      <w:marBottom w:val="0"/>
      <w:divBdr>
        <w:top w:val="none" w:sz="0" w:space="0" w:color="auto"/>
        <w:left w:val="none" w:sz="0" w:space="0" w:color="auto"/>
        <w:bottom w:val="none" w:sz="0" w:space="0" w:color="auto"/>
        <w:right w:val="none" w:sz="0" w:space="0" w:color="auto"/>
      </w:divBdr>
    </w:div>
    <w:div w:id="1238397034">
      <w:bodyDiv w:val="1"/>
      <w:marLeft w:val="0"/>
      <w:marRight w:val="0"/>
      <w:marTop w:val="0"/>
      <w:marBottom w:val="0"/>
      <w:divBdr>
        <w:top w:val="none" w:sz="0" w:space="0" w:color="auto"/>
        <w:left w:val="none" w:sz="0" w:space="0" w:color="auto"/>
        <w:bottom w:val="none" w:sz="0" w:space="0" w:color="auto"/>
        <w:right w:val="none" w:sz="0" w:space="0" w:color="auto"/>
      </w:divBdr>
    </w:div>
    <w:div w:id="17787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ancz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17</Pages>
  <Words>5847</Words>
  <Characters>35083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Janczy</dc:creator>
  <cp:keywords/>
  <dc:description/>
  <cp:lastModifiedBy>Grzegorz Janczy</cp:lastModifiedBy>
  <cp:revision>4</cp:revision>
  <cp:lastPrinted>2021-02-03T11:25:00Z</cp:lastPrinted>
  <dcterms:created xsi:type="dcterms:W3CDTF">2021-02-03T11:24:00Z</dcterms:created>
  <dcterms:modified xsi:type="dcterms:W3CDTF">2021-02-03T11:28:00Z</dcterms:modified>
</cp:coreProperties>
</file>